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DE" w:rsidRPr="003E29DE" w:rsidRDefault="003E29DE" w:rsidP="003E29DE">
      <w:pPr>
        <w:spacing w:after="120" w:line="240" w:lineRule="auto"/>
        <w:jc w:val="center"/>
        <w:rPr>
          <w:rFonts w:ascii="Arial" w:hAnsi="Arial" w:cs="Arial"/>
          <w:b/>
          <w:sz w:val="32"/>
        </w:rPr>
      </w:pPr>
      <w:r w:rsidRPr="003E29DE">
        <w:rPr>
          <w:rFonts w:ascii="Arial" w:hAnsi="Arial" w:cs="Arial"/>
          <w:b/>
          <w:sz w:val="32"/>
        </w:rPr>
        <w:t>SCHISPRUNGSCHANZE</w:t>
      </w:r>
      <w:r>
        <w:rPr>
          <w:rFonts w:ascii="Arial" w:hAnsi="Arial" w:cs="Arial"/>
          <w:b/>
          <w:sz w:val="32"/>
        </w:rPr>
        <w:br/>
      </w:r>
      <w:r>
        <w:rPr>
          <w:rFonts w:ascii="Arial" w:hAnsi="Arial" w:cs="Arial"/>
        </w:rPr>
        <w:t>Schulbuchbeispiel mit Erweiterungen</w:t>
      </w:r>
    </w:p>
    <w:p w:rsidR="003E29DE" w:rsidRPr="003E29DE" w:rsidRDefault="003E29DE" w:rsidP="003E29DE">
      <w:pPr>
        <w:spacing w:after="120" w:line="240" w:lineRule="auto"/>
        <w:rPr>
          <w:rFonts w:ascii="Arial" w:hAnsi="Arial" w:cs="Arial"/>
        </w:rPr>
      </w:pPr>
    </w:p>
    <w:p w:rsidR="009C6C7C" w:rsidRPr="003E29DE" w:rsidRDefault="007B1693" w:rsidP="003E29DE">
      <w:pPr>
        <w:spacing w:after="120" w:line="240" w:lineRule="auto"/>
        <w:rPr>
          <w:rFonts w:ascii="Arial" w:hAnsi="Arial" w:cs="Arial"/>
        </w:rPr>
      </w:pPr>
      <w:r w:rsidRPr="003E29DE">
        <w:rPr>
          <w:rFonts w:ascii="Arial" w:hAnsi="Arial" w:cs="Arial"/>
          <w:noProof/>
          <w:lang w:eastAsia="de-AT"/>
        </w:rPr>
        <w:drawing>
          <wp:inline distT="0" distB="0" distL="0" distR="0">
            <wp:extent cx="5804535" cy="2385695"/>
            <wp:effectExtent l="19050" t="0" r="571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804535" cy="2385695"/>
                    </a:xfrm>
                    <a:prstGeom prst="rect">
                      <a:avLst/>
                    </a:prstGeom>
                    <a:noFill/>
                    <a:ln w="9525">
                      <a:noFill/>
                      <a:miter lim="800000"/>
                      <a:headEnd/>
                      <a:tailEnd/>
                    </a:ln>
                  </pic:spPr>
                </pic:pic>
              </a:graphicData>
            </a:graphic>
          </wp:inline>
        </w:drawing>
      </w:r>
    </w:p>
    <w:p w:rsidR="003E29DE" w:rsidRPr="003E29DE" w:rsidRDefault="003E29DE" w:rsidP="003E29DE">
      <w:pPr>
        <w:spacing w:after="120" w:line="240" w:lineRule="auto"/>
        <w:rPr>
          <w:rFonts w:ascii="Arial" w:hAnsi="Arial" w:cs="Arial"/>
        </w:rPr>
      </w:pPr>
      <w:r>
        <w:rPr>
          <w:rFonts w:ascii="Arial" w:hAnsi="Arial" w:cs="Arial"/>
        </w:rPr>
        <w:t>Bleier, Lindenberg, Lindner, Stepancik: Dimensionen. Mathematik 8. (S.251)</w:t>
      </w:r>
    </w:p>
    <w:p w:rsidR="003E29DE" w:rsidRDefault="003E29DE" w:rsidP="003E29DE">
      <w:pPr>
        <w:spacing w:after="120" w:line="240" w:lineRule="auto"/>
        <w:rPr>
          <w:rFonts w:ascii="Arial" w:hAnsi="Arial" w:cs="Arial"/>
        </w:rPr>
      </w:pPr>
    </w:p>
    <w:p w:rsidR="00846DF2" w:rsidRDefault="003E29DE" w:rsidP="003E29DE">
      <w:pPr>
        <w:spacing w:after="120" w:line="240" w:lineRule="auto"/>
        <w:rPr>
          <w:rFonts w:ascii="Arial" w:hAnsi="Arial" w:cs="Arial"/>
        </w:rPr>
      </w:pPr>
      <w:r>
        <w:rPr>
          <w:rFonts w:ascii="Arial" w:hAnsi="Arial" w:cs="Arial"/>
        </w:rPr>
        <w:t>Das Beispiel ist eine konventionelle Kurvendiskussion in einem Anwendungskontext. Zunächst ist der K-Punkt als Wendepunkt zu identifizieren, die Rechenarbeit wäre prinzipiell auch mit P&amp;B zu bewältigen, wird hier aber ans GeoGebra-CAS ausgelagert.</w:t>
      </w:r>
    </w:p>
    <w:p w:rsidR="00846DF2" w:rsidRDefault="00846DF2" w:rsidP="003E29DE">
      <w:pPr>
        <w:spacing w:after="120" w:line="240" w:lineRule="auto"/>
        <w:rPr>
          <w:rFonts w:ascii="Arial" w:hAnsi="Arial" w:cs="Arial"/>
        </w:rPr>
      </w:pPr>
      <w:r>
        <w:rPr>
          <w:rFonts w:ascii="Arial" w:hAnsi="Arial" w:cs="Arial"/>
          <w:noProof/>
          <w:lang w:eastAsia="de-AT"/>
        </w:rPr>
        <w:drawing>
          <wp:inline distT="0" distB="0" distL="0" distR="0">
            <wp:extent cx="4136554" cy="2464905"/>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144517" cy="2469650"/>
                    </a:xfrm>
                    <a:prstGeom prst="rect">
                      <a:avLst/>
                    </a:prstGeom>
                    <a:noFill/>
                    <a:ln w="9525">
                      <a:noFill/>
                      <a:miter lim="800000"/>
                      <a:headEnd/>
                      <a:tailEnd/>
                    </a:ln>
                  </pic:spPr>
                </pic:pic>
              </a:graphicData>
            </a:graphic>
          </wp:inline>
        </w:drawing>
      </w:r>
    </w:p>
    <w:p w:rsidR="00C40E42" w:rsidRDefault="0012678B" w:rsidP="003E29DE">
      <w:pPr>
        <w:spacing w:after="120" w:line="240" w:lineRule="auto"/>
        <w:rPr>
          <w:rFonts w:ascii="Arial" w:hAnsi="Arial" w:cs="Arial"/>
        </w:rPr>
      </w:pPr>
      <w:r>
        <w:rPr>
          <w:rFonts w:ascii="Arial" w:hAnsi="Arial" w:cs="Arial"/>
        </w:rPr>
        <w:t>Man erhält den K-Punkt K ( 50,96 / 35,78 ).</w:t>
      </w:r>
      <w:r>
        <w:rPr>
          <w:rFonts w:ascii="Arial" w:hAnsi="Arial" w:cs="Arial"/>
        </w:rPr>
        <w:br/>
        <w:t>Nach dem K-Punkt wird der Aufsprungbereich immer flacher, wodurch die Landung schwieriger wird.</w:t>
      </w:r>
    </w:p>
    <w:p w:rsidR="00C40E42" w:rsidRDefault="00C40E42" w:rsidP="003E29DE">
      <w:pPr>
        <w:spacing w:after="120" w:line="240" w:lineRule="auto"/>
        <w:rPr>
          <w:rFonts w:ascii="Arial" w:hAnsi="Arial" w:cs="Arial"/>
        </w:rPr>
      </w:pPr>
    </w:p>
    <w:p w:rsidR="00846DF2" w:rsidRDefault="00846DF2">
      <w:pPr>
        <w:rPr>
          <w:rFonts w:ascii="Arial" w:hAnsi="Arial" w:cs="Arial"/>
        </w:rPr>
      </w:pPr>
      <w:r>
        <w:rPr>
          <w:rFonts w:ascii="Arial" w:hAnsi="Arial" w:cs="Arial"/>
        </w:rPr>
        <w:br w:type="page"/>
      </w:r>
    </w:p>
    <w:p w:rsidR="00C40E42" w:rsidRDefault="0012678B" w:rsidP="003E29DE">
      <w:pPr>
        <w:spacing w:after="120" w:line="240" w:lineRule="auto"/>
        <w:rPr>
          <w:rFonts w:ascii="Arial" w:hAnsi="Arial" w:cs="Arial"/>
        </w:rPr>
      </w:pPr>
      <w:r w:rsidRPr="003B6736">
        <w:rPr>
          <w:rFonts w:ascii="Arial" w:hAnsi="Arial" w:cs="Arial"/>
          <w:b/>
          <w:color w:val="1F497D" w:themeColor="text2"/>
        </w:rPr>
        <w:lastRenderedPageBreak/>
        <w:t>Erweiterung:</w:t>
      </w:r>
      <w:r w:rsidRPr="003B6736">
        <w:rPr>
          <w:rFonts w:ascii="Arial" w:hAnsi="Arial" w:cs="Arial"/>
          <w:b/>
          <w:color w:val="1F497D" w:themeColor="text2"/>
        </w:rPr>
        <w:br/>
        <w:t>Wie groß ist der Aufsprungwinkel im K-Punkt?</w:t>
      </w:r>
      <w:r w:rsidRPr="003B6736">
        <w:rPr>
          <w:rFonts w:ascii="Arial" w:hAnsi="Arial" w:cs="Arial"/>
          <w:b/>
          <w:color w:val="1F497D" w:themeColor="text2"/>
        </w:rPr>
        <w:br/>
        <w:t>Der Hillsize-Punkt L ist als jener Punkt festgelegt, an dem der Aufsprungwinkel 32° beträgt.</w:t>
      </w:r>
      <w:r w:rsidRPr="003B6736">
        <w:rPr>
          <w:rFonts w:ascii="Arial" w:hAnsi="Arial" w:cs="Arial"/>
          <w:b/>
          <w:color w:val="1F497D" w:themeColor="text2"/>
        </w:rPr>
        <w:br/>
        <w:t>Berechne die Koordinaten von L!</w:t>
      </w:r>
      <w:r w:rsidRPr="003B6736">
        <w:rPr>
          <w:rFonts w:ascii="Arial" w:hAnsi="Arial" w:cs="Arial"/>
          <w:b/>
          <w:color w:val="1F497D" w:themeColor="text2"/>
        </w:rPr>
        <w:br/>
      </w:r>
      <w:r>
        <w:rPr>
          <w:rFonts w:ascii="Arial" w:hAnsi="Arial" w:cs="Arial"/>
        </w:rPr>
        <w:t>(Variante: Die Informationen über L könnte man auch durch Internet-Recherche ermitteln lassen.)</w:t>
      </w:r>
    </w:p>
    <w:p w:rsidR="00BD026A" w:rsidRDefault="00BD026A" w:rsidP="003E29DE">
      <w:pPr>
        <w:spacing w:after="120" w:line="240" w:lineRule="auto"/>
        <w:rPr>
          <w:rFonts w:ascii="Arial" w:hAnsi="Arial" w:cs="Arial"/>
        </w:rPr>
      </w:pPr>
      <w:r>
        <w:rPr>
          <w:rFonts w:ascii="Arial" w:hAnsi="Arial" w:cs="Arial"/>
          <w:noProof/>
          <w:lang w:eastAsia="de-AT"/>
        </w:rPr>
        <w:drawing>
          <wp:inline distT="0" distB="0" distL="0" distR="0">
            <wp:extent cx="2951348" cy="2439390"/>
            <wp:effectExtent l="19050" t="0" r="1402"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954017" cy="2441596"/>
                    </a:xfrm>
                    <a:prstGeom prst="rect">
                      <a:avLst/>
                    </a:prstGeom>
                    <a:noFill/>
                    <a:ln w="9525">
                      <a:noFill/>
                      <a:miter lim="800000"/>
                      <a:headEnd/>
                      <a:tailEnd/>
                    </a:ln>
                  </pic:spPr>
                </pic:pic>
              </a:graphicData>
            </a:graphic>
          </wp:inline>
        </w:drawing>
      </w:r>
    </w:p>
    <w:p w:rsidR="0047066F" w:rsidRDefault="003B6736" w:rsidP="003E29DE">
      <w:pPr>
        <w:spacing w:after="120" w:line="240" w:lineRule="auto"/>
        <w:rPr>
          <w:rFonts w:ascii="Arial" w:hAnsi="Arial" w:cs="Arial"/>
        </w:rPr>
      </w:pPr>
      <w:r>
        <w:rPr>
          <w:rFonts w:ascii="Arial" w:hAnsi="Arial" w:cs="Arial"/>
        </w:rPr>
        <w:t>Im K-Punkt beträgt der Aufsprungwinkel 37,2°.</w:t>
      </w:r>
      <w:r>
        <w:rPr>
          <w:rFonts w:ascii="Arial" w:hAnsi="Arial" w:cs="Arial"/>
        </w:rPr>
        <w:br/>
        <w:t>Der Hillsize-Pu</w:t>
      </w:r>
      <w:r w:rsidR="00BD026A">
        <w:rPr>
          <w:rFonts w:ascii="Arial" w:hAnsi="Arial" w:cs="Arial"/>
        </w:rPr>
        <w:t>nkt hat die Koordinaten L (</w:t>
      </w:r>
      <w:r w:rsidR="00B51F30">
        <w:rPr>
          <w:rFonts w:ascii="Arial" w:hAnsi="Arial" w:cs="Arial"/>
        </w:rPr>
        <w:t xml:space="preserve"> </w:t>
      </w:r>
      <w:r w:rsidR="00BD026A">
        <w:rPr>
          <w:rFonts w:ascii="Arial" w:hAnsi="Arial" w:cs="Arial"/>
        </w:rPr>
        <w:t>73.29 / 19.83</w:t>
      </w:r>
      <w:r w:rsidR="00B51F30">
        <w:rPr>
          <w:rFonts w:ascii="Arial" w:hAnsi="Arial" w:cs="Arial"/>
        </w:rPr>
        <w:t xml:space="preserve"> </w:t>
      </w:r>
      <w:r>
        <w:rPr>
          <w:rFonts w:ascii="Arial" w:hAnsi="Arial" w:cs="Arial"/>
        </w:rPr>
        <w:t>).</w:t>
      </w:r>
    </w:p>
    <w:p w:rsidR="0047066F" w:rsidRDefault="0047066F" w:rsidP="003E29DE">
      <w:pPr>
        <w:spacing w:after="120" w:line="240" w:lineRule="auto"/>
        <w:rPr>
          <w:rFonts w:ascii="Arial" w:hAnsi="Arial" w:cs="Arial"/>
        </w:rPr>
      </w:pPr>
      <w:r>
        <w:rPr>
          <w:rFonts w:ascii="Arial" w:hAnsi="Arial" w:cs="Arial"/>
        </w:rPr>
        <w:t>Bei dieser Aufgabenstellung wird das CAS als besserer Taschenrechner verwendet. Unbedingt erforderlich ist der CAS-Einsatz nicht.</w:t>
      </w:r>
    </w:p>
    <w:p w:rsidR="0012678B" w:rsidRDefault="00B45756" w:rsidP="003E29DE">
      <w:pPr>
        <w:spacing w:after="120" w:line="240" w:lineRule="auto"/>
        <w:rPr>
          <w:rFonts w:ascii="Arial" w:hAnsi="Arial" w:cs="Arial"/>
        </w:rPr>
      </w:pPr>
      <w:r>
        <w:rPr>
          <w:rFonts w:ascii="Arial" w:hAnsi="Arial" w:cs="Arial"/>
        </w:rPr>
        <w:t xml:space="preserve">Möglich wäre auch, </w:t>
      </w:r>
      <w:r w:rsidR="003A6339">
        <w:rPr>
          <w:rFonts w:ascii="Arial" w:hAnsi="Arial" w:cs="Arial"/>
        </w:rPr>
        <w:t>die Bogenlänge der Kurve zu berechnen, um die Sprungweite zu erhalten. Allerdings modelliert die gegebene Funktion nur den Aufsprungbereich, nicht den sogenannten „Vorbau“ der Schanze, der für die Berechnung auch zu berücksichtigen wäre.</w:t>
      </w:r>
    </w:p>
    <w:p w:rsidR="003B6736" w:rsidRDefault="003A6339" w:rsidP="003E29DE">
      <w:pPr>
        <w:spacing w:after="120" w:line="240" w:lineRule="auto"/>
        <w:rPr>
          <w:rFonts w:ascii="Arial" w:hAnsi="Arial" w:cs="Arial"/>
        </w:rPr>
      </w:pPr>
      <w:r>
        <w:rPr>
          <w:rFonts w:ascii="Arial" w:hAnsi="Arial" w:cs="Arial"/>
        </w:rPr>
        <w:t>Für weitere technische Informationen zu Sprungschanzen siehe:</w:t>
      </w:r>
    </w:p>
    <w:p w:rsidR="003B6736" w:rsidRDefault="00F857F0" w:rsidP="003E29DE">
      <w:pPr>
        <w:spacing w:after="120" w:line="240" w:lineRule="auto"/>
        <w:rPr>
          <w:rFonts w:ascii="Arial" w:hAnsi="Arial" w:cs="Arial"/>
        </w:rPr>
      </w:pPr>
      <w:hyperlink r:id="rId7" w:history="1">
        <w:r w:rsidR="00877E7A" w:rsidRPr="0063586E">
          <w:rPr>
            <w:rStyle w:val="Hyperlink"/>
            <w:rFonts w:ascii="Tahoma" w:hAnsi="Tahoma" w:cs="Tahoma"/>
          </w:rPr>
          <w:t>http://www.fis-ski.com/data/document/skisprungschanzen_bau-normen2008.pdf</w:t>
        </w:r>
      </w:hyperlink>
      <w:r w:rsidR="00877E7A">
        <w:rPr>
          <w:rFonts w:ascii="Tahoma" w:hAnsi="Tahoma" w:cs="Tahoma"/>
          <w:color w:val="000000"/>
        </w:rPr>
        <w:t xml:space="preserve"> </w:t>
      </w:r>
    </w:p>
    <w:p w:rsidR="003B6736" w:rsidRDefault="003A6339" w:rsidP="003E29DE">
      <w:pPr>
        <w:spacing w:after="120" w:line="240" w:lineRule="auto"/>
        <w:rPr>
          <w:rFonts w:ascii="Arial" w:hAnsi="Arial" w:cs="Arial"/>
        </w:rPr>
      </w:pPr>
      <w:r>
        <w:rPr>
          <w:rFonts w:ascii="Arial" w:hAnsi="Arial" w:cs="Arial"/>
        </w:rPr>
        <w:t>Man beachte dazu auch die Ausführungen von Walter Wegscheider (im K[o]MMT-Kurs), basierend auf einer Vorlage von Helmut Heugl (ACDCA).</w:t>
      </w:r>
    </w:p>
    <w:p w:rsidR="0047066F" w:rsidRDefault="0047066F">
      <w:pPr>
        <w:rPr>
          <w:rFonts w:ascii="Arial" w:hAnsi="Arial" w:cs="Arial"/>
        </w:rPr>
      </w:pPr>
      <w:r>
        <w:rPr>
          <w:rFonts w:ascii="Arial" w:hAnsi="Arial" w:cs="Arial"/>
        </w:rPr>
        <w:br w:type="page"/>
      </w:r>
    </w:p>
    <w:p w:rsidR="003B6736" w:rsidRPr="0047066F" w:rsidRDefault="0047066F" w:rsidP="003E29DE">
      <w:pPr>
        <w:spacing w:after="120" w:line="240" w:lineRule="auto"/>
        <w:rPr>
          <w:rFonts w:ascii="Arial" w:hAnsi="Arial" w:cs="Arial"/>
          <w:b/>
          <w:color w:val="1F497D" w:themeColor="text2"/>
        </w:rPr>
      </w:pPr>
      <w:r w:rsidRPr="0047066F">
        <w:rPr>
          <w:rFonts w:ascii="Arial" w:hAnsi="Arial" w:cs="Arial"/>
          <w:b/>
          <w:color w:val="1F497D" w:themeColor="text2"/>
        </w:rPr>
        <w:lastRenderedPageBreak/>
        <w:t>Umkehrung:</w:t>
      </w:r>
      <w:r w:rsidRPr="0047066F">
        <w:rPr>
          <w:rFonts w:ascii="Arial" w:hAnsi="Arial" w:cs="Arial"/>
          <w:b/>
          <w:color w:val="1F497D" w:themeColor="text2"/>
        </w:rPr>
        <w:br/>
        <w:t>Aus der gegebenen Grafik soll eine Funktion zur Beschreibung des Aufsprungbereichs modelliert werden.</w:t>
      </w:r>
    </w:p>
    <w:p w:rsidR="00A911F9" w:rsidRDefault="00997D5B" w:rsidP="003E29DE">
      <w:pPr>
        <w:spacing w:after="120" w:line="240" w:lineRule="auto"/>
        <w:rPr>
          <w:rFonts w:ascii="Arial" w:hAnsi="Arial" w:cs="Arial"/>
        </w:rPr>
      </w:pPr>
      <w:r>
        <w:rPr>
          <w:rFonts w:ascii="Arial" w:hAnsi="Arial" w:cs="Arial"/>
        </w:rPr>
        <w:t xml:space="preserve">Es sind die Koeffizienten eines Polynoms 3.Grades zu ermitteln. </w:t>
      </w:r>
      <w:r w:rsidR="00A911F9">
        <w:rPr>
          <w:rFonts w:ascii="Arial" w:hAnsi="Arial" w:cs="Arial"/>
        </w:rPr>
        <w:t>Die Bearbeitung dieser Aufgabe ist ohne CAS nicht mehr sinnvoll.</w:t>
      </w:r>
    </w:p>
    <w:p w:rsidR="0047066F" w:rsidRDefault="0047066F" w:rsidP="003E29DE">
      <w:pPr>
        <w:spacing w:after="120" w:line="240" w:lineRule="auto"/>
        <w:rPr>
          <w:rFonts w:ascii="Arial" w:hAnsi="Arial" w:cs="Arial"/>
        </w:rPr>
      </w:pPr>
      <w:r>
        <w:rPr>
          <w:rFonts w:ascii="Arial" w:hAnsi="Arial" w:cs="Arial"/>
        </w:rPr>
        <w:t>Mit GeoGebra</w:t>
      </w:r>
      <w:r w:rsidR="00A911F9">
        <w:rPr>
          <w:rFonts w:ascii="Arial" w:hAnsi="Arial" w:cs="Arial"/>
        </w:rPr>
        <w:t xml:space="preserve"> bieten sich 3 Möglichkeiten, an das Problem heranzugehen:</w:t>
      </w:r>
    </w:p>
    <w:p w:rsidR="00A911F9" w:rsidRDefault="00A911F9" w:rsidP="00997D5B">
      <w:pPr>
        <w:spacing w:after="120" w:line="240" w:lineRule="auto"/>
        <w:ind w:left="1410" w:hanging="1410"/>
        <w:rPr>
          <w:rFonts w:ascii="Arial" w:hAnsi="Arial" w:cs="Arial"/>
        </w:rPr>
      </w:pPr>
      <w:r>
        <w:rPr>
          <w:rFonts w:ascii="Arial" w:hAnsi="Arial" w:cs="Arial"/>
        </w:rPr>
        <w:t>Variante 1:</w:t>
      </w:r>
      <w:r>
        <w:rPr>
          <w:rFonts w:ascii="Arial" w:hAnsi="Arial" w:cs="Arial"/>
        </w:rPr>
        <w:tab/>
      </w:r>
      <w:r w:rsidR="00997D5B">
        <w:rPr>
          <w:rFonts w:ascii="Arial" w:hAnsi="Arial" w:cs="Arial"/>
        </w:rPr>
        <w:t>Ablesen von 4 Bedingungen und Ermittlung der Koeffizienten mit Hilfe eines Gleichungssystems</w:t>
      </w:r>
    </w:p>
    <w:p w:rsidR="0047066F" w:rsidRDefault="00997D5B" w:rsidP="003E29DE">
      <w:pPr>
        <w:spacing w:after="120" w:line="240" w:lineRule="auto"/>
        <w:rPr>
          <w:rFonts w:ascii="Arial" w:hAnsi="Arial" w:cs="Arial"/>
        </w:rPr>
      </w:pPr>
      <w:r>
        <w:rPr>
          <w:rFonts w:ascii="Arial" w:hAnsi="Arial" w:cs="Arial"/>
        </w:rPr>
        <w:t>Variante 2:</w:t>
      </w:r>
      <w:r>
        <w:rPr>
          <w:rFonts w:ascii="Arial" w:hAnsi="Arial" w:cs="Arial"/>
        </w:rPr>
        <w:tab/>
        <w:t>Ablesen mehrerer Punkte und Ermitteln eines Trend-Polynoms</w:t>
      </w:r>
    </w:p>
    <w:p w:rsidR="00997D5B" w:rsidRDefault="00997D5B" w:rsidP="00997D5B">
      <w:pPr>
        <w:spacing w:after="120" w:line="240" w:lineRule="auto"/>
        <w:ind w:left="1410" w:hanging="1410"/>
        <w:rPr>
          <w:rFonts w:ascii="Arial" w:hAnsi="Arial" w:cs="Arial"/>
        </w:rPr>
      </w:pPr>
      <w:r>
        <w:rPr>
          <w:rFonts w:ascii="Arial" w:hAnsi="Arial" w:cs="Arial"/>
        </w:rPr>
        <w:t>Variante 3:</w:t>
      </w:r>
      <w:r>
        <w:rPr>
          <w:rFonts w:ascii="Arial" w:hAnsi="Arial" w:cs="Arial"/>
        </w:rPr>
        <w:tab/>
        <w:t>Einfügen der Grafik ins Geometrie-Fenster. Nun können die für das Trend-Polynom benötigten Punkte direkt auf die Grafik gesetzt werden.</w:t>
      </w:r>
    </w:p>
    <w:p w:rsidR="0047066F" w:rsidRDefault="00997D5B" w:rsidP="003E29DE">
      <w:pPr>
        <w:spacing w:after="120" w:line="240" w:lineRule="auto"/>
        <w:rPr>
          <w:rFonts w:ascii="Arial" w:hAnsi="Arial" w:cs="Arial"/>
        </w:rPr>
      </w:pPr>
      <w:r>
        <w:rPr>
          <w:rFonts w:ascii="Arial" w:hAnsi="Arial" w:cs="Arial"/>
        </w:rPr>
        <w:t xml:space="preserve">Zur Kontrolle </w:t>
      </w:r>
      <w:r w:rsidR="000A3017">
        <w:rPr>
          <w:rFonts w:ascii="Arial" w:hAnsi="Arial" w:cs="Arial"/>
        </w:rPr>
        <w:t>wird</w:t>
      </w:r>
      <w:r>
        <w:rPr>
          <w:rFonts w:ascii="Arial" w:hAnsi="Arial" w:cs="Arial"/>
        </w:rPr>
        <w:t xml:space="preserve"> bei den folgenden Ausführungen immer L berechnet, um mit dem ursprünglich gegebenen Polynom vergleichen zu können.</w:t>
      </w:r>
    </w:p>
    <w:p w:rsidR="0047066F" w:rsidRDefault="0047066F" w:rsidP="003E29DE">
      <w:pPr>
        <w:spacing w:after="120" w:line="240" w:lineRule="auto"/>
        <w:rPr>
          <w:rFonts w:ascii="Arial" w:hAnsi="Arial" w:cs="Arial"/>
        </w:rPr>
      </w:pPr>
    </w:p>
    <w:p w:rsidR="0047066F" w:rsidRPr="000A3017" w:rsidRDefault="00EC5A40" w:rsidP="003E29DE">
      <w:pPr>
        <w:spacing w:after="120" w:line="240" w:lineRule="auto"/>
        <w:rPr>
          <w:rFonts w:ascii="Arial" w:hAnsi="Arial" w:cs="Arial"/>
          <w:b/>
        </w:rPr>
      </w:pPr>
      <w:r w:rsidRPr="000A3017">
        <w:rPr>
          <w:rFonts w:ascii="Arial" w:hAnsi="Arial" w:cs="Arial"/>
          <w:b/>
        </w:rPr>
        <w:t>Variante 1:</w:t>
      </w:r>
    </w:p>
    <w:p w:rsidR="00EC5A40" w:rsidRDefault="006F7398" w:rsidP="003E29DE">
      <w:pPr>
        <w:spacing w:after="120" w:line="240" w:lineRule="auto"/>
        <w:rPr>
          <w:rFonts w:ascii="Arial" w:hAnsi="Arial" w:cs="Arial"/>
        </w:rPr>
      </w:pPr>
      <w:r>
        <w:rPr>
          <w:rFonts w:ascii="Arial" w:hAnsi="Arial" w:cs="Arial"/>
        </w:rPr>
        <w:t>Zunächst wird das Polynom allgemein definiert, dann setzt man den Wendepunkt bei ( 50 / 36 ) fest und nimmt für die restlichen Bedingungen Anfangs- und Endpunkt des in der Zeichnung dargestellten Graphen.</w:t>
      </w:r>
    </w:p>
    <w:p w:rsidR="00EC5A40" w:rsidRDefault="006F7398" w:rsidP="003E29DE">
      <w:pPr>
        <w:spacing w:after="120" w:line="240" w:lineRule="auto"/>
        <w:rPr>
          <w:rFonts w:ascii="Arial" w:hAnsi="Arial" w:cs="Arial"/>
        </w:rPr>
      </w:pPr>
      <w:r>
        <w:rPr>
          <w:rFonts w:ascii="Arial" w:hAnsi="Arial" w:cs="Arial"/>
          <w:noProof/>
          <w:lang w:eastAsia="de-AT"/>
        </w:rPr>
        <w:drawing>
          <wp:inline distT="0" distB="0" distL="0" distR="0">
            <wp:extent cx="3155471" cy="1278968"/>
            <wp:effectExtent l="19050" t="0" r="6829"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156340" cy="1279320"/>
                    </a:xfrm>
                    <a:prstGeom prst="rect">
                      <a:avLst/>
                    </a:prstGeom>
                    <a:noFill/>
                    <a:ln w="9525">
                      <a:noFill/>
                      <a:miter lim="800000"/>
                      <a:headEnd/>
                      <a:tailEnd/>
                    </a:ln>
                  </pic:spPr>
                </pic:pic>
              </a:graphicData>
            </a:graphic>
          </wp:inline>
        </w:drawing>
      </w:r>
    </w:p>
    <w:p w:rsidR="006F7398" w:rsidRDefault="006F7398" w:rsidP="003E29DE">
      <w:pPr>
        <w:spacing w:after="120" w:line="240" w:lineRule="auto"/>
        <w:rPr>
          <w:rFonts w:ascii="Arial" w:hAnsi="Arial" w:cs="Arial"/>
        </w:rPr>
      </w:pPr>
      <w:r>
        <w:rPr>
          <w:rFonts w:ascii="Arial" w:hAnsi="Arial" w:cs="Arial"/>
        </w:rPr>
        <w:t>Überrascht stellt man fest, dass das CAS keine Lösung liefert.</w:t>
      </w:r>
    </w:p>
    <w:p w:rsidR="006F7398" w:rsidRPr="006F7398" w:rsidRDefault="006F7398" w:rsidP="003E29DE">
      <w:pPr>
        <w:spacing w:after="120" w:line="240" w:lineRule="auto"/>
        <w:rPr>
          <w:rFonts w:ascii="Arial" w:hAnsi="Arial" w:cs="Arial"/>
          <w:b/>
          <w:color w:val="1F497D" w:themeColor="text2"/>
        </w:rPr>
      </w:pPr>
      <w:r w:rsidRPr="006F7398">
        <w:rPr>
          <w:rFonts w:ascii="Arial" w:hAnsi="Arial" w:cs="Arial"/>
          <w:b/>
          <w:color w:val="1F497D" w:themeColor="text2"/>
        </w:rPr>
        <w:t>Frage an die Schüler: Warum hat dieses Gleichungssystem keine Lösung?</w:t>
      </w:r>
    </w:p>
    <w:p w:rsidR="006F7398" w:rsidRDefault="006F7398" w:rsidP="003E29DE">
      <w:pPr>
        <w:spacing w:after="120" w:line="240" w:lineRule="auto"/>
        <w:rPr>
          <w:rFonts w:ascii="Arial" w:hAnsi="Arial" w:cs="Arial"/>
        </w:rPr>
      </w:pPr>
      <w:r>
        <w:rPr>
          <w:rFonts w:ascii="Arial" w:hAnsi="Arial" w:cs="Arial"/>
        </w:rPr>
        <w:t>Der Graph eines Polynoms 3.Grades ist punktsymmetrisch. Wenn man den Wendepunkt festlegt, müssen die Argumente im gleichen Abstand zueinanderpassen. Ändert man das Gleichungssystem in dieser Weise ab, erhält man eine einparametrige Lösung, da eine ganze Kurvenschar die Bedingungen erfüllt.</w:t>
      </w:r>
    </w:p>
    <w:p w:rsidR="006F7398" w:rsidRDefault="006F7398" w:rsidP="003E29DE">
      <w:pPr>
        <w:spacing w:after="120" w:line="240" w:lineRule="auto"/>
        <w:rPr>
          <w:rFonts w:ascii="Arial" w:hAnsi="Arial" w:cs="Arial"/>
        </w:rPr>
      </w:pPr>
      <w:r>
        <w:rPr>
          <w:rFonts w:ascii="Arial" w:hAnsi="Arial" w:cs="Arial"/>
          <w:noProof/>
          <w:lang w:eastAsia="de-AT"/>
        </w:rPr>
        <w:drawing>
          <wp:inline distT="0" distB="0" distL="0" distR="0">
            <wp:extent cx="3921120" cy="793630"/>
            <wp:effectExtent l="19050" t="0" r="318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920052" cy="793414"/>
                    </a:xfrm>
                    <a:prstGeom prst="rect">
                      <a:avLst/>
                    </a:prstGeom>
                    <a:noFill/>
                    <a:ln w="9525">
                      <a:noFill/>
                      <a:miter lim="800000"/>
                      <a:headEnd/>
                      <a:tailEnd/>
                    </a:ln>
                  </pic:spPr>
                </pic:pic>
              </a:graphicData>
            </a:graphic>
          </wp:inline>
        </w:drawing>
      </w:r>
    </w:p>
    <w:p w:rsidR="006F7398" w:rsidRDefault="006F7398" w:rsidP="003E29DE">
      <w:pPr>
        <w:spacing w:after="120" w:line="240" w:lineRule="auto"/>
        <w:rPr>
          <w:rFonts w:ascii="Arial" w:hAnsi="Arial" w:cs="Arial"/>
        </w:rPr>
      </w:pPr>
      <w:r>
        <w:rPr>
          <w:rFonts w:ascii="Arial" w:hAnsi="Arial" w:cs="Arial"/>
        </w:rPr>
        <w:t>Eine eindeutige Lösung erhält man  nur, wenn man einen anderen Punkt festlegt:</w:t>
      </w:r>
    </w:p>
    <w:p w:rsidR="006F7398" w:rsidRDefault="006F7398" w:rsidP="003E29DE">
      <w:pPr>
        <w:spacing w:after="120" w:line="240" w:lineRule="auto"/>
        <w:rPr>
          <w:rFonts w:ascii="Arial" w:hAnsi="Arial" w:cs="Arial"/>
        </w:rPr>
      </w:pPr>
      <w:r>
        <w:rPr>
          <w:rFonts w:ascii="Arial" w:hAnsi="Arial" w:cs="Arial"/>
          <w:noProof/>
          <w:lang w:eastAsia="de-AT"/>
        </w:rPr>
        <w:lastRenderedPageBreak/>
        <w:drawing>
          <wp:inline distT="0" distB="0" distL="0" distR="0">
            <wp:extent cx="3466022" cy="2020220"/>
            <wp:effectExtent l="19050" t="0" r="1078" b="0"/>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466548" cy="2020527"/>
                    </a:xfrm>
                    <a:prstGeom prst="rect">
                      <a:avLst/>
                    </a:prstGeom>
                    <a:noFill/>
                    <a:ln w="9525">
                      <a:noFill/>
                      <a:miter lim="800000"/>
                      <a:headEnd/>
                      <a:tailEnd/>
                    </a:ln>
                  </pic:spPr>
                </pic:pic>
              </a:graphicData>
            </a:graphic>
          </wp:inline>
        </w:drawing>
      </w:r>
    </w:p>
    <w:p w:rsidR="006F7398" w:rsidRDefault="00B51F30" w:rsidP="003E29DE">
      <w:pPr>
        <w:spacing w:after="120" w:line="240" w:lineRule="auto"/>
        <w:rPr>
          <w:rFonts w:ascii="Arial" w:hAnsi="Arial" w:cs="Arial"/>
        </w:rPr>
      </w:pPr>
      <w:r>
        <w:rPr>
          <w:rFonts w:ascii="Arial" w:hAnsi="Arial" w:cs="Arial"/>
        </w:rPr>
        <w:t>Die Lösung von #4 wird übernommen und zur Definition von g(x) abgeändert. (Achtung: nicht f(x) nennen! Nicht a usw. definieren! Damit würde die ursprüngliche Fefinition von f(x) gestört.)</w:t>
      </w:r>
    </w:p>
    <w:p w:rsidR="00B51F30" w:rsidRDefault="00B51F30" w:rsidP="003E29DE">
      <w:pPr>
        <w:spacing w:after="120" w:line="240" w:lineRule="auto"/>
        <w:rPr>
          <w:rFonts w:ascii="Arial" w:hAnsi="Arial" w:cs="Arial"/>
        </w:rPr>
      </w:pPr>
      <w:r>
        <w:rPr>
          <w:rFonts w:ascii="Arial" w:hAnsi="Arial" w:cs="Arial"/>
        </w:rPr>
        <w:t>Nun erhält man als x-Koordinate des Hillsize-Punkte 73,1, was ziemlich genau dem oben berechneten Wert (73.29) entspricht.</w:t>
      </w:r>
    </w:p>
    <w:p w:rsidR="006F7398" w:rsidRDefault="00B51F30" w:rsidP="003E29DE">
      <w:pPr>
        <w:spacing w:after="120" w:line="240" w:lineRule="auto"/>
        <w:rPr>
          <w:rFonts w:ascii="Arial" w:hAnsi="Arial" w:cs="Arial"/>
        </w:rPr>
      </w:pPr>
      <w:r>
        <w:rPr>
          <w:rFonts w:ascii="Arial" w:hAnsi="Arial" w:cs="Arial"/>
        </w:rPr>
        <w:t>Achtung: Die gegebene Grafik ist ziemlich ungenau und passt nicht exakt zum ursprünglich angegebenen Polynom. Geringfügig andere Ablesungen können die Berechnung sehr ungenau oder das Beispiel sogar unlösbar machen (weil nie der geforderte Winkel erreicht wird).</w:t>
      </w:r>
    </w:p>
    <w:p w:rsidR="00B51F30" w:rsidRDefault="00B51F30" w:rsidP="003E29DE">
      <w:pPr>
        <w:spacing w:after="120" w:line="240" w:lineRule="auto"/>
        <w:rPr>
          <w:rFonts w:ascii="Arial" w:hAnsi="Arial" w:cs="Arial"/>
        </w:rPr>
      </w:pPr>
    </w:p>
    <w:p w:rsidR="00B51F30" w:rsidRPr="000A3017" w:rsidRDefault="00364F0F" w:rsidP="003E29DE">
      <w:pPr>
        <w:spacing w:after="120" w:line="240" w:lineRule="auto"/>
        <w:rPr>
          <w:rFonts w:ascii="Arial" w:hAnsi="Arial" w:cs="Arial"/>
          <w:b/>
        </w:rPr>
      </w:pPr>
      <w:r w:rsidRPr="000A3017">
        <w:rPr>
          <w:rFonts w:ascii="Arial" w:hAnsi="Arial" w:cs="Arial"/>
          <w:b/>
        </w:rPr>
        <w:t>Variante 2</w:t>
      </w:r>
    </w:p>
    <w:p w:rsidR="00364F0F" w:rsidRDefault="00364F0F" w:rsidP="003E29DE">
      <w:pPr>
        <w:spacing w:after="120" w:line="240" w:lineRule="auto"/>
        <w:rPr>
          <w:rFonts w:ascii="Arial" w:hAnsi="Arial" w:cs="Arial"/>
        </w:rPr>
      </w:pPr>
      <w:r>
        <w:rPr>
          <w:rFonts w:ascii="Arial" w:hAnsi="Arial" w:cs="Arial"/>
        </w:rPr>
        <w:t xml:space="preserve">Man liest mehrere Werte (jedenfalls mehr als 4) aus der Grafik ab und gibt diese </w:t>
      </w:r>
      <w:r w:rsidR="000A3017">
        <w:rPr>
          <w:rFonts w:ascii="Arial" w:hAnsi="Arial" w:cs="Arial"/>
        </w:rPr>
        <w:t xml:space="preserve">(im Geometrie-Fenster) </w:t>
      </w:r>
      <w:r>
        <w:rPr>
          <w:rFonts w:ascii="Arial" w:hAnsi="Arial" w:cs="Arial"/>
        </w:rPr>
        <w:t>als Liste ein.</w:t>
      </w:r>
    </w:p>
    <w:p w:rsidR="00364F0F" w:rsidRDefault="000A3017" w:rsidP="003E29DE">
      <w:pPr>
        <w:spacing w:after="120" w:line="240" w:lineRule="auto"/>
        <w:rPr>
          <w:rFonts w:ascii="Arial" w:hAnsi="Arial" w:cs="Arial"/>
        </w:rPr>
      </w:pPr>
      <w:r>
        <w:rPr>
          <w:rFonts w:ascii="Arial" w:hAnsi="Arial" w:cs="Arial"/>
          <w:noProof/>
          <w:lang w:eastAsia="de-AT"/>
        </w:rPr>
        <w:drawing>
          <wp:inline distT="0" distB="0" distL="0" distR="0">
            <wp:extent cx="6031230" cy="213581"/>
            <wp:effectExtent l="19050" t="0" r="762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031230" cy="213581"/>
                    </a:xfrm>
                    <a:prstGeom prst="rect">
                      <a:avLst/>
                    </a:prstGeom>
                    <a:noFill/>
                    <a:ln w="9525">
                      <a:noFill/>
                      <a:miter lim="800000"/>
                      <a:headEnd/>
                      <a:tailEnd/>
                    </a:ln>
                  </pic:spPr>
                </pic:pic>
              </a:graphicData>
            </a:graphic>
          </wp:inline>
        </w:drawing>
      </w:r>
    </w:p>
    <w:p w:rsidR="00364F0F" w:rsidRDefault="000A3017" w:rsidP="003E29DE">
      <w:pPr>
        <w:spacing w:after="120" w:line="240" w:lineRule="auto"/>
        <w:rPr>
          <w:rFonts w:ascii="Arial" w:hAnsi="Arial" w:cs="Arial"/>
        </w:rPr>
      </w:pPr>
      <w:r>
        <w:rPr>
          <w:rFonts w:ascii="Arial" w:hAnsi="Arial" w:cs="Arial"/>
        </w:rPr>
        <w:t>Der Befehl TrendPoly [ liste1, 3 ] liefert f(x). Die Berechnung von L zeigt wieder ein vergleichbares Ergebnis:</w:t>
      </w:r>
    </w:p>
    <w:p w:rsidR="00364F0F" w:rsidRDefault="000A3017" w:rsidP="003E29DE">
      <w:pPr>
        <w:spacing w:after="120" w:line="240" w:lineRule="auto"/>
        <w:rPr>
          <w:rFonts w:ascii="Arial" w:hAnsi="Arial" w:cs="Arial"/>
        </w:rPr>
      </w:pPr>
      <w:r>
        <w:rPr>
          <w:rFonts w:ascii="Arial" w:hAnsi="Arial" w:cs="Arial"/>
          <w:noProof/>
          <w:lang w:eastAsia="de-AT"/>
        </w:rPr>
        <w:drawing>
          <wp:inline distT="0" distB="0" distL="0" distR="0">
            <wp:extent cx="3267614" cy="672169"/>
            <wp:effectExtent l="19050" t="0" r="8986" b="0"/>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269560" cy="672569"/>
                    </a:xfrm>
                    <a:prstGeom prst="rect">
                      <a:avLst/>
                    </a:prstGeom>
                    <a:noFill/>
                    <a:ln w="9525">
                      <a:noFill/>
                      <a:miter lim="800000"/>
                      <a:headEnd/>
                      <a:tailEnd/>
                    </a:ln>
                  </pic:spPr>
                </pic:pic>
              </a:graphicData>
            </a:graphic>
          </wp:inline>
        </w:drawing>
      </w:r>
    </w:p>
    <w:p w:rsidR="000A3017" w:rsidRDefault="000A3017" w:rsidP="003E29DE">
      <w:pPr>
        <w:spacing w:after="120" w:line="240" w:lineRule="auto"/>
        <w:rPr>
          <w:rFonts w:ascii="Arial" w:hAnsi="Arial" w:cs="Arial"/>
        </w:rPr>
      </w:pPr>
    </w:p>
    <w:p w:rsidR="000A3017" w:rsidRPr="000A3017" w:rsidRDefault="000A3017" w:rsidP="003E29DE">
      <w:pPr>
        <w:spacing w:after="120" w:line="240" w:lineRule="auto"/>
        <w:rPr>
          <w:rFonts w:ascii="Arial" w:hAnsi="Arial" w:cs="Arial"/>
          <w:b/>
        </w:rPr>
      </w:pPr>
      <w:r w:rsidRPr="000A3017">
        <w:rPr>
          <w:rFonts w:ascii="Arial" w:hAnsi="Arial" w:cs="Arial"/>
          <w:b/>
        </w:rPr>
        <w:t>Variante 3</w:t>
      </w:r>
    </w:p>
    <w:p w:rsidR="000A3017" w:rsidRDefault="00B30C61" w:rsidP="003E29DE">
      <w:pPr>
        <w:spacing w:after="120" w:line="240" w:lineRule="auto"/>
        <w:rPr>
          <w:rFonts w:ascii="Arial" w:hAnsi="Arial" w:cs="Arial"/>
        </w:rPr>
      </w:pPr>
      <w:r>
        <w:rPr>
          <w:rFonts w:ascii="Arial" w:hAnsi="Arial" w:cs="Arial"/>
        </w:rPr>
        <w:t>Die Grafik wird eingefügt, transparant gesetzt und an den Achsen ausgeichtet.</w:t>
      </w:r>
    </w:p>
    <w:p w:rsidR="00B30C61" w:rsidRDefault="00A85445" w:rsidP="003E29DE">
      <w:pPr>
        <w:spacing w:after="120" w:line="240" w:lineRule="auto"/>
        <w:rPr>
          <w:rFonts w:ascii="Arial" w:hAnsi="Arial" w:cs="Arial"/>
        </w:rPr>
      </w:pPr>
      <w:r>
        <w:rPr>
          <w:rFonts w:ascii="Arial" w:hAnsi="Arial" w:cs="Arial"/>
          <w:noProof/>
          <w:lang w:eastAsia="de-AT"/>
        </w:rPr>
        <w:drawing>
          <wp:anchor distT="0" distB="0" distL="114300" distR="114300" simplePos="0" relativeHeight="251658240" behindDoc="0" locked="0" layoutInCell="1" allowOverlap="1">
            <wp:simplePos x="0" y="0"/>
            <wp:positionH relativeFrom="column">
              <wp:posOffset>3535680</wp:posOffset>
            </wp:positionH>
            <wp:positionV relativeFrom="paragraph">
              <wp:posOffset>241300</wp:posOffset>
            </wp:positionV>
            <wp:extent cx="2120265" cy="1362710"/>
            <wp:effectExtent l="19050" t="0" r="0" b="0"/>
            <wp:wrapSquare wrapText="bothSides"/>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l="49480" t="54962" r="30058" b="21625"/>
                    <a:stretch>
                      <a:fillRect/>
                    </a:stretch>
                  </pic:blipFill>
                  <pic:spPr bwMode="auto">
                    <a:xfrm>
                      <a:off x="0" y="0"/>
                      <a:ext cx="2120265" cy="1362710"/>
                    </a:xfrm>
                    <a:prstGeom prst="rect">
                      <a:avLst/>
                    </a:prstGeom>
                    <a:noFill/>
                    <a:ln w="9525">
                      <a:noFill/>
                      <a:miter lim="800000"/>
                      <a:headEnd/>
                      <a:tailEnd/>
                    </a:ln>
                  </pic:spPr>
                </pic:pic>
              </a:graphicData>
            </a:graphic>
          </wp:anchor>
        </w:drawing>
      </w:r>
    </w:p>
    <w:p w:rsidR="00B30C61" w:rsidRDefault="00B30C61" w:rsidP="003E29DE">
      <w:pPr>
        <w:spacing w:after="120" w:line="240" w:lineRule="auto"/>
        <w:rPr>
          <w:rFonts w:ascii="Arial" w:hAnsi="Arial" w:cs="Arial"/>
        </w:rPr>
      </w:pPr>
      <w:r>
        <w:rPr>
          <w:rFonts w:ascii="Arial" w:hAnsi="Arial" w:cs="Arial"/>
          <w:noProof/>
          <w:lang w:eastAsia="de-AT"/>
        </w:rPr>
        <w:drawing>
          <wp:inline distT="0" distB="0" distL="0" distR="0">
            <wp:extent cx="3027680" cy="1078230"/>
            <wp:effectExtent l="19050" t="0" r="1270" b="0"/>
            <wp:docPr id="11"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3027680" cy="1078230"/>
                    </a:xfrm>
                    <a:prstGeom prst="rect">
                      <a:avLst/>
                    </a:prstGeom>
                    <a:noFill/>
                    <a:ln w="9525">
                      <a:noFill/>
                      <a:miter lim="800000"/>
                      <a:headEnd/>
                      <a:tailEnd/>
                    </a:ln>
                  </pic:spPr>
                </pic:pic>
              </a:graphicData>
            </a:graphic>
          </wp:inline>
        </w:drawing>
      </w:r>
    </w:p>
    <w:p w:rsidR="00A85445" w:rsidRDefault="00A85445" w:rsidP="003E29DE">
      <w:pPr>
        <w:spacing w:after="120" w:line="240" w:lineRule="auto"/>
        <w:rPr>
          <w:rFonts w:ascii="Arial" w:hAnsi="Arial" w:cs="Arial"/>
        </w:rPr>
      </w:pPr>
    </w:p>
    <w:p w:rsidR="00A85445" w:rsidRDefault="00A85445" w:rsidP="003E29DE">
      <w:pPr>
        <w:spacing w:after="120" w:line="240" w:lineRule="auto"/>
        <w:rPr>
          <w:rFonts w:ascii="Arial" w:hAnsi="Arial" w:cs="Arial"/>
        </w:rPr>
      </w:pPr>
    </w:p>
    <w:p w:rsidR="00A85445" w:rsidRDefault="00A85445" w:rsidP="003E29DE">
      <w:pPr>
        <w:spacing w:after="120" w:line="240" w:lineRule="auto"/>
        <w:rPr>
          <w:rFonts w:ascii="Arial" w:hAnsi="Arial" w:cs="Arial"/>
        </w:rPr>
      </w:pPr>
      <w:r>
        <w:rPr>
          <w:rFonts w:ascii="Arial" w:hAnsi="Arial" w:cs="Arial"/>
        </w:rPr>
        <w:t xml:space="preserve">Rechtsklick auf das Bild öffnet ein Menü, um das </w:t>
      </w:r>
      <w:r w:rsidRPr="00A85445">
        <w:rPr>
          <w:rFonts w:ascii="Arial" w:hAnsi="Arial" w:cs="Arial"/>
          <w:b/>
          <w:i/>
        </w:rPr>
        <w:t>Objekt</w:t>
      </w:r>
      <w:r>
        <w:rPr>
          <w:rFonts w:ascii="Arial" w:hAnsi="Arial" w:cs="Arial"/>
        </w:rPr>
        <w:t xml:space="preserve"> zu </w:t>
      </w:r>
      <w:r w:rsidRPr="00A85445">
        <w:rPr>
          <w:rFonts w:ascii="Arial" w:hAnsi="Arial" w:cs="Arial"/>
          <w:b/>
          <w:i/>
        </w:rPr>
        <w:t>fixieren</w:t>
      </w:r>
      <w:r>
        <w:rPr>
          <w:rFonts w:ascii="Arial" w:hAnsi="Arial" w:cs="Arial"/>
        </w:rPr>
        <w:t xml:space="preserve">. Nun können die Achsen mit der Maus gezogen werden, bis die Einheiten zur Deckung kommen. Dann kann man auch die </w:t>
      </w:r>
      <w:r w:rsidRPr="00A85445">
        <w:rPr>
          <w:rFonts w:ascii="Arial" w:hAnsi="Arial" w:cs="Arial"/>
          <w:b/>
          <w:i/>
        </w:rPr>
        <w:t>absolute Position am Bildschirm</w:t>
      </w:r>
      <w:r>
        <w:rPr>
          <w:rFonts w:ascii="Arial" w:hAnsi="Arial" w:cs="Arial"/>
        </w:rPr>
        <w:t xml:space="preserve"> fixieren.</w:t>
      </w:r>
    </w:p>
    <w:p w:rsidR="000A3017" w:rsidRDefault="00B30C61" w:rsidP="003E29DE">
      <w:pPr>
        <w:spacing w:after="120" w:line="240" w:lineRule="auto"/>
        <w:rPr>
          <w:rFonts w:ascii="Arial" w:hAnsi="Arial" w:cs="Arial"/>
        </w:rPr>
      </w:pPr>
      <w:r>
        <w:rPr>
          <w:rFonts w:ascii="Arial" w:hAnsi="Arial" w:cs="Arial"/>
          <w:noProof/>
          <w:lang w:eastAsia="de-AT"/>
        </w:rPr>
        <w:lastRenderedPageBreak/>
        <w:drawing>
          <wp:inline distT="0" distB="0" distL="0" distR="0">
            <wp:extent cx="3996415" cy="2674188"/>
            <wp:effectExtent l="19050" t="0" r="4085" b="0"/>
            <wp:docPr id="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t="13165"/>
                    <a:stretch>
                      <a:fillRect/>
                    </a:stretch>
                  </pic:blipFill>
                  <pic:spPr bwMode="auto">
                    <a:xfrm>
                      <a:off x="0" y="0"/>
                      <a:ext cx="3996415" cy="2674188"/>
                    </a:xfrm>
                    <a:prstGeom prst="rect">
                      <a:avLst/>
                    </a:prstGeom>
                    <a:noFill/>
                    <a:ln w="9525">
                      <a:noFill/>
                      <a:miter lim="800000"/>
                      <a:headEnd/>
                      <a:tailEnd/>
                    </a:ln>
                  </pic:spPr>
                </pic:pic>
              </a:graphicData>
            </a:graphic>
          </wp:inline>
        </w:drawing>
      </w:r>
    </w:p>
    <w:p w:rsidR="000A3017" w:rsidRDefault="00A85445" w:rsidP="003E29DE">
      <w:pPr>
        <w:spacing w:after="120" w:line="240" w:lineRule="auto"/>
        <w:rPr>
          <w:rFonts w:ascii="Arial" w:hAnsi="Arial" w:cs="Arial"/>
        </w:rPr>
      </w:pPr>
      <w:r>
        <w:rPr>
          <w:rFonts w:ascii="Arial" w:hAnsi="Arial" w:cs="Arial"/>
        </w:rPr>
        <w:t xml:space="preserve">Nun setzt man eine beliebige Anzahl von Punkten auf den Graphen, markiert sie anschließend und wählt den Befehl </w:t>
      </w:r>
      <w:r w:rsidRPr="00A85445">
        <w:rPr>
          <w:rFonts w:ascii="Arial" w:hAnsi="Arial" w:cs="Arial"/>
          <w:b/>
          <w:i/>
        </w:rPr>
        <w:t>Liste erzeugen</w:t>
      </w:r>
      <w:r>
        <w:rPr>
          <w:rFonts w:ascii="Arial" w:hAnsi="Arial" w:cs="Arial"/>
        </w:rPr>
        <w:t>.</w:t>
      </w:r>
    </w:p>
    <w:p w:rsidR="00403B14" w:rsidRDefault="00403B14" w:rsidP="003E29DE">
      <w:pPr>
        <w:spacing w:after="120" w:line="240" w:lineRule="auto"/>
        <w:rPr>
          <w:rFonts w:ascii="Arial" w:hAnsi="Arial" w:cs="Arial"/>
        </w:rPr>
      </w:pPr>
      <w:r>
        <w:rPr>
          <w:rFonts w:ascii="Arial" w:hAnsi="Arial" w:cs="Arial"/>
        </w:rPr>
        <w:t>Nun ergibt die analoge Vorgangsweise wie in Version 2 zunächst ein Trendpolynom 3. Grades (wird auch gleich in die Grafik gezeichnet) und dann den x-Wert des Hillsize-Punktes:</w:t>
      </w:r>
    </w:p>
    <w:p w:rsidR="0019531F" w:rsidRDefault="0019531F" w:rsidP="003E29DE">
      <w:pPr>
        <w:spacing w:after="120" w:line="240" w:lineRule="auto"/>
        <w:rPr>
          <w:rFonts w:ascii="Arial" w:hAnsi="Arial" w:cs="Arial"/>
        </w:rPr>
      </w:pPr>
      <w:r>
        <w:rPr>
          <w:rFonts w:ascii="Arial" w:hAnsi="Arial" w:cs="Arial"/>
          <w:noProof/>
          <w:lang w:eastAsia="de-AT"/>
        </w:rPr>
        <w:drawing>
          <wp:inline distT="0" distB="0" distL="0" distR="0">
            <wp:extent cx="2865444" cy="638354"/>
            <wp:effectExtent l="1905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867112" cy="638726"/>
                    </a:xfrm>
                    <a:prstGeom prst="rect">
                      <a:avLst/>
                    </a:prstGeom>
                    <a:noFill/>
                    <a:ln w="9525">
                      <a:noFill/>
                      <a:miter lim="800000"/>
                      <a:headEnd/>
                      <a:tailEnd/>
                    </a:ln>
                  </pic:spPr>
                </pic:pic>
              </a:graphicData>
            </a:graphic>
          </wp:inline>
        </w:drawing>
      </w:r>
    </w:p>
    <w:p w:rsidR="0019531F" w:rsidRPr="003E29DE" w:rsidRDefault="0019531F" w:rsidP="003E29DE">
      <w:pPr>
        <w:spacing w:after="120" w:line="240" w:lineRule="auto"/>
        <w:rPr>
          <w:rFonts w:ascii="Arial" w:hAnsi="Arial" w:cs="Arial"/>
        </w:rPr>
      </w:pPr>
    </w:p>
    <w:sectPr w:rsidR="0019531F" w:rsidRPr="003E29DE" w:rsidSect="006F7398">
      <w:pgSz w:w="11906" w:h="16838"/>
      <w:pgMar w:top="1417" w:right="991"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7B1693"/>
    <w:rsid w:val="000A3017"/>
    <w:rsid w:val="0012678B"/>
    <w:rsid w:val="0019531F"/>
    <w:rsid w:val="00364F0F"/>
    <w:rsid w:val="003A6339"/>
    <w:rsid w:val="003B6736"/>
    <w:rsid w:val="003E29DE"/>
    <w:rsid w:val="00403B14"/>
    <w:rsid w:val="004158A1"/>
    <w:rsid w:val="0047066F"/>
    <w:rsid w:val="005C311B"/>
    <w:rsid w:val="00686E45"/>
    <w:rsid w:val="006F7398"/>
    <w:rsid w:val="007B1446"/>
    <w:rsid w:val="007B1693"/>
    <w:rsid w:val="00846DF2"/>
    <w:rsid w:val="00877E7A"/>
    <w:rsid w:val="00997D5B"/>
    <w:rsid w:val="009B3C56"/>
    <w:rsid w:val="009C6C7C"/>
    <w:rsid w:val="00A85445"/>
    <w:rsid w:val="00A911F9"/>
    <w:rsid w:val="00B30C61"/>
    <w:rsid w:val="00B45756"/>
    <w:rsid w:val="00B51F30"/>
    <w:rsid w:val="00BD026A"/>
    <w:rsid w:val="00C40E42"/>
    <w:rsid w:val="00EC5A40"/>
    <w:rsid w:val="00F857F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6C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16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1693"/>
    <w:rPr>
      <w:rFonts w:ascii="Tahoma" w:hAnsi="Tahoma" w:cs="Tahoma"/>
      <w:sz w:val="16"/>
      <w:szCs w:val="16"/>
    </w:rPr>
  </w:style>
  <w:style w:type="character" w:styleId="Hyperlink">
    <w:name w:val="Hyperlink"/>
    <w:basedOn w:val="Absatz-Standardschriftart"/>
    <w:uiPriority w:val="99"/>
    <w:unhideWhenUsed/>
    <w:rsid w:val="00877E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is-ski.com/data/document/skisprungschanzen_bau-normen2008.pdf" TargetMode="External"/><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631</Words>
  <Characters>3978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Gerhard</cp:lastModifiedBy>
  <cp:revision>10</cp:revision>
  <dcterms:created xsi:type="dcterms:W3CDTF">2012-11-19T19:48:00Z</dcterms:created>
  <dcterms:modified xsi:type="dcterms:W3CDTF">2012-11-21T21:49:00Z</dcterms:modified>
</cp:coreProperties>
</file>