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7C" w:rsidRPr="00553456" w:rsidRDefault="005F5534" w:rsidP="005F5534">
      <w:pPr>
        <w:spacing w:after="120" w:line="240" w:lineRule="auto"/>
        <w:rPr>
          <w:rFonts w:ascii="Arial" w:hAnsi="Arial" w:cs="Arial"/>
          <w:b/>
          <w:sz w:val="32"/>
        </w:rPr>
      </w:pPr>
      <w:r w:rsidRPr="00553456">
        <w:rPr>
          <w:rFonts w:ascii="Arial" w:hAnsi="Arial" w:cs="Arial"/>
          <w:b/>
          <w:sz w:val="32"/>
        </w:rPr>
        <w:t xml:space="preserve">MIT TECHNOLOGIE ZUR </w:t>
      </w:r>
      <w:r w:rsidR="002A1DCB">
        <w:rPr>
          <w:rFonts w:ascii="Arial" w:hAnsi="Arial" w:cs="Arial"/>
          <w:b/>
          <w:sz w:val="32"/>
        </w:rPr>
        <w:t xml:space="preserve">MATHEMATISCHEN </w:t>
      </w:r>
      <w:r w:rsidRPr="00553456">
        <w:rPr>
          <w:rFonts w:ascii="Arial" w:hAnsi="Arial" w:cs="Arial"/>
          <w:b/>
          <w:sz w:val="32"/>
        </w:rPr>
        <w:t>KOMPETENZ</w:t>
      </w:r>
    </w:p>
    <w:p w:rsidR="005F5534" w:rsidRDefault="00553456" w:rsidP="005F5534">
      <w:pPr>
        <w:spacing w:after="120" w:line="240" w:lineRule="auto"/>
        <w:rPr>
          <w:rFonts w:ascii="Arial" w:hAnsi="Arial" w:cs="Arial"/>
        </w:rPr>
      </w:pPr>
      <w:r>
        <w:rPr>
          <w:rFonts w:ascii="Arial" w:hAnsi="Arial" w:cs="Arial"/>
        </w:rPr>
        <w:t>Bundesseminar Amstetten 2014</w:t>
      </w:r>
    </w:p>
    <w:p w:rsidR="00DD5B8B" w:rsidRDefault="00DD5B8B" w:rsidP="005F5534">
      <w:pPr>
        <w:spacing w:after="120" w:line="240" w:lineRule="auto"/>
        <w:rPr>
          <w:rFonts w:ascii="Arial" w:hAnsi="Arial" w:cs="Arial"/>
        </w:rPr>
      </w:pPr>
      <w:r>
        <w:rPr>
          <w:rFonts w:ascii="Arial" w:hAnsi="Arial" w:cs="Arial"/>
        </w:rPr>
        <w:t>Mo. 24.2. – Mi. 26.2.</w:t>
      </w:r>
    </w:p>
    <w:p w:rsidR="00DD5B8B" w:rsidRDefault="00DD5B8B" w:rsidP="005F5534">
      <w:pPr>
        <w:spacing w:after="120" w:line="240" w:lineRule="auto"/>
        <w:rPr>
          <w:rFonts w:ascii="Arial" w:hAnsi="Arial" w:cs="Arial"/>
        </w:rPr>
      </w:pPr>
    </w:p>
    <w:p w:rsidR="005F5534" w:rsidRDefault="005F5534" w:rsidP="005F5534">
      <w:pPr>
        <w:spacing w:after="120" w:line="240" w:lineRule="auto"/>
        <w:rPr>
          <w:rFonts w:ascii="Arial" w:hAnsi="Arial" w:cs="Arial"/>
        </w:rPr>
      </w:pPr>
      <w:r>
        <w:rPr>
          <w:rFonts w:ascii="Arial" w:hAnsi="Arial" w:cs="Arial"/>
        </w:rPr>
        <w:t>Bei diesem Seminar sollen Möglichkeiten aufgezeigt werden, wie Technologie in verschiedenen Schulstufen zum Aufbau mathemat</w:t>
      </w:r>
      <w:r w:rsidR="007B1818">
        <w:rPr>
          <w:rFonts w:ascii="Arial" w:hAnsi="Arial" w:cs="Arial"/>
        </w:rPr>
        <w:t>ischer Kompetenzen genutzt wird. Es werden Konzepte für den Einstieg in verschiedene Technologien und für eigenverantwortliches Arbeiten von Schülerinnen und Schülern geboten.</w:t>
      </w:r>
      <w:r>
        <w:rPr>
          <w:rFonts w:ascii="Arial" w:hAnsi="Arial" w:cs="Arial"/>
        </w:rPr>
        <w:t xml:space="preserve"> Besonders wird auf ein ausgewogenes Verhältnis zwischen </w:t>
      </w:r>
      <w:r w:rsidR="00DD5B8B">
        <w:rPr>
          <w:rFonts w:ascii="Arial" w:hAnsi="Arial" w:cs="Arial"/>
        </w:rPr>
        <w:t>den verschiedenen Handlungsbereichen (</w:t>
      </w:r>
      <w:r>
        <w:rPr>
          <w:rFonts w:ascii="Arial" w:hAnsi="Arial" w:cs="Arial"/>
        </w:rPr>
        <w:t>Operieren, Darstellen, Argumentieren und Interpretieren</w:t>
      </w:r>
      <w:r w:rsidR="00DD5B8B">
        <w:rPr>
          <w:rFonts w:ascii="Arial" w:hAnsi="Arial" w:cs="Arial"/>
        </w:rPr>
        <w:t>)</w:t>
      </w:r>
      <w:r>
        <w:rPr>
          <w:rFonts w:ascii="Arial" w:hAnsi="Arial" w:cs="Arial"/>
        </w:rPr>
        <w:t xml:space="preserve"> Wert gelegt. </w:t>
      </w:r>
    </w:p>
    <w:p w:rsidR="005F5534" w:rsidRDefault="007B1818" w:rsidP="005F5534">
      <w:pPr>
        <w:spacing w:after="120" w:line="240" w:lineRule="auto"/>
        <w:rPr>
          <w:rFonts w:ascii="Arial" w:hAnsi="Arial" w:cs="Arial"/>
        </w:rPr>
      </w:pPr>
      <w:r>
        <w:rPr>
          <w:rFonts w:ascii="Arial" w:hAnsi="Arial" w:cs="Arial"/>
        </w:rPr>
        <w:t>Technologien sollen als ein Mittel zum Erwerb mathematischer Kompetenzen und damit zur Erfüllung von Bildungsstandards bis hin zur neuen standardisierten Reifeprüfung begriffen werden.</w:t>
      </w:r>
    </w:p>
    <w:p w:rsidR="005F5534" w:rsidRDefault="005F5534" w:rsidP="005F5534">
      <w:pPr>
        <w:spacing w:after="120" w:line="240" w:lineRule="auto"/>
        <w:rPr>
          <w:rFonts w:ascii="Arial" w:hAnsi="Arial" w:cs="Arial"/>
        </w:rPr>
      </w:pPr>
    </w:p>
    <w:p w:rsidR="005F5534" w:rsidRDefault="00570EB5" w:rsidP="005F5534">
      <w:pPr>
        <w:spacing w:after="120" w:line="240" w:lineRule="auto"/>
        <w:rPr>
          <w:rFonts w:ascii="Arial" w:hAnsi="Arial" w:cs="Arial"/>
        </w:rPr>
      </w:pPr>
      <w:r w:rsidRPr="00570EB5">
        <w:rPr>
          <w:rFonts w:ascii="Arial" w:hAnsi="Arial" w:cs="Arial"/>
          <w:b/>
        </w:rPr>
        <w:t>DIE GESCHICHTE ZUR KURVE</w:t>
      </w:r>
      <w:r w:rsidRPr="00570EB5">
        <w:rPr>
          <w:rFonts w:ascii="Arial" w:hAnsi="Arial" w:cs="Arial"/>
        </w:rPr>
        <w:t xml:space="preserve"> </w:t>
      </w:r>
      <w:r>
        <w:rPr>
          <w:rFonts w:ascii="Arial" w:hAnsi="Arial" w:cs="Arial"/>
        </w:rPr>
        <w:t>– Interpretieren und modellieren von Funktionen im Kontext</w:t>
      </w:r>
    </w:p>
    <w:p w:rsidR="0006493C" w:rsidRPr="00997FEC" w:rsidRDefault="00570EB5" w:rsidP="00997FEC">
      <w:pPr>
        <w:pStyle w:val="Listenabsatz"/>
        <w:numPr>
          <w:ilvl w:val="0"/>
          <w:numId w:val="3"/>
        </w:numPr>
        <w:spacing w:after="120" w:line="240" w:lineRule="auto"/>
        <w:rPr>
          <w:rFonts w:ascii="Arial" w:hAnsi="Arial" w:cs="Arial"/>
        </w:rPr>
      </w:pPr>
      <w:r w:rsidRPr="00997FEC">
        <w:rPr>
          <w:rFonts w:ascii="Arial" w:hAnsi="Arial" w:cs="Arial"/>
        </w:rPr>
        <w:t xml:space="preserve">Impulsreferat </w:t>
      </w:r>
      <w:r w:rsidR="00E458C9">
        <w:rPr>
          <w:rFonts w:ascii="Arial" w:hAnsi="Arial" w:cs="Arial"/>
        </w:rPr>
        <w:t xml:space="preserve">Mag. </w:t>
      </w:r>
      <w:r w:rsidRPr="00997FEC">
        <w:rPr>
          <w:rFonts w:ascii="Arial" w:hAnsi="Arial" w:cs="Arial"/>
        </w:rPr>
        <w:t>Gerhard Egger (</w:t>
      </w:r>
      <w:r w:rsidRPr="003474BE">
        <w:rPr>
          <w:rFonts w:ascii="Arial" w:hAnsi="Arial" w:cs="Arial"/>
          <w:highlight w:val="green"/>
        </w:rPr>
        <w:t>Anhang 1</w:t>
      </w:r>
      <w:r w:rsidRPr="00997FEC">
        <w:rPr>
          <w:rFonts w:ascii="Arial" w:hAnsi="Arial" w:cs="Arial"/>
        </w:rPr>
        <w:t>)</w:t>
      </w:r>
    </w:p>
    <w:p w:rsidR="00570EB5" w:rsidRDefault="00570EB5" w:rsidP="005F5534">
      <w:pPr>
        <w:spacing w:after="120" w:line="240" w:lineRule="auto"/>
        <w:rPr>
          <w:rFonts w:ascii="Arial" w:hAnsi="Arial" w:cs="Arial"/>
        </w:rPr>
      </w:pPr>
      <w:r>
        <w:rPr>
          <w:rFonts w:ascii="Arial" w:hAnsi="Arial" w:cs="Arial"/>
        </w:rPr>
        <w:t>Die konstruktiven und kommunikativen Aspekte der Handlungsbereiche kommen beim Wechsel zwischen verschiedenen Darstellungsformen, beim Erstellen und Bewerten eines Modells und Interpretieren von Funktionen im Kontext besonders gut zum Ausdruck.</w:t>
      </w:r>
    </w:p>
    <w:p w:rsidR="00570EB5" w:rsidRDefault="00570EB5" w:rsidP="005F5534">
      <w:pPr>
        <w:spacing w:after="120" w:line="240" w:lineRule="auto"/>
        <w:rPr>
          <w:rFonts w:ascii="Arial" w:hAnsi="Arial" w:cs="Arial"/>
        </w:rPr>
      </w:pPr>
      <w:r>
        <w:rPr>
          <w:rFonts w:ascii="Arial" w:hAnsi="Arial" w:cs="Arial"/>
        </w:rPr>
        <w:t>Workshop Funktionsmodellierung (</w:t>
      </w:r>
      <w:r w:rsidR="00E458C9">
        <w:rPr>
          <w:rFonts w:ascii="Arial" w:hAnsi="Arial" w:cs="Arial"/>
        </w:rPr>
        <w:t xml:space="preserve">Mag. </w:t>
      </w:r>
      <w:r>
        <w:rPr>
          <w:rFonts w:ascii="Arial" w:hAnsi="Arial" w:cs="Arial"/>
        </w:rPr>
        <w:t xml:space="preserve">Gerhard Egger) </w:t>
      </w:r>
    </w:p>
    <w:p w:rsidR="0006493C" w:rsidRPr="00997FEC" w:rsidRDefault="00570EB5" w:rsidP="00997FEC">
      <w:pPr>
        <w:pStyle w:val="Listenabsatz"/>
        <w:numPr>
          <w:ilvl w:val="0"/>
          <w:numId w:val="1"/>
        </w:numPr>
        <w:spacing w:after="120" w:line="240" w:lineRule="auto"/>
        <w:rPr>
          <w:rFonts w:ascii="Arial" w:hAnsi="Arial" w:cs="Arial"/>
        </w:rPr>
      </w:pPr>
      <w:r w:rsidRPr="00997FEC">
        <w:rPr>
          <w:rFonts w:ascii="Arial" w:hAnsi="Arial" w:cs="Arial"/>
        </w:rPr>
        <w:t>Materialien (</w:t>
      </w:r>
      <w:r w:rsidRPr="003474BE">
        <w:rPr>
          <w:rFonts w:ascii="Arial" w:hAnsi="Arial" w:cs="Arial"/>
          <w:highlight w:val="green"/>
        </w:rPr>
        <w:t>Anhang 2</w:t>
      </w:r>
      <w:r w:rsidRPr="00997FEC">
        <w:rPr>
          <w:rFonts w:ascii="Arial" w:hAnsi="Arial" w:cs="Arial"/>
        </w:rPr>
        <w:t>)</w:t>
      </w:r>
    </w:p>
    <w:p w:rsidR="00997FEC" w:rsidRPr="00997FEC" w:rsidRDefault="00997FEC" w:rsidP="00997FEC">
      <w:pPr>
        <w:pStyle w:val="Listenabsatz"/>
        <w:numPr>
          <w:ilvl w:val="0"/>
          <w:numId w:val="1"/>
        </w:numPr>
        <w:spacing w:after="120" w:line="240" w:lineRule="auto"/>
        <w:rPr>
          <w:rFonts w:ascii="Arial" w:hAnsi="Arial" w:cs="Arial"/>
        </w:rPr>
      </w:pPr>
      <w:r w:rsidRPr="00997FEC">
        <w:rPr>
          <w:rFonts w:ascii="Arial" w:hAnsi="Arial" w:cs="Arial"/>
        </w:rPr>
        <w:t>Baumwachstum (</w:t>
      </w:r>
      <w:r w:rsidRPr="003474BE">
        <w:rPr>
          <w:rFonts w:ascii="Arial" w:hAnsi="Arial" w:cs="Arial"/>
          <w:highlight w:val="green"/>
        </w:rPr>
        <w:t>Anhang 3</w:t>
      </w:r>
      <w:r w:rsidRPr="00997FEC">
        <w:rPr>
          <w:rFonts w:ascii="Arial" w:hAnsi="Arial" w:cs="Arial"/>
        </w:rPr>
        <w:t>)</w:t>
      </w:r>
    </w:p>
    <w:p w:rsidR="00997FEC" w:rsidRPr="00997FEC" w:rsidRDefault="00997FEC" w:rsidP="00997FEC">
      <w:pPr>
        <w:pStyle w:val="Listenabsatz"/>
        <w:numPr>
          <w:ilvl w:val="0"/>
          <w:numId w:val="1"/>
        </w:numPr>
        <w:spacing w:after="120" w:line="240" w:lineRule="auto"/>
        <w:rPr>
          <w:rFonts w:ascii="Arial" w:hAnsi="Arial" w:cs="Arial"/>
        </w:rPr>
      </w:pPr>
      <w:r w:rsidRPr="00997FEC">
        <w:rPr>
          <w:rFonts w:ascii="Arial" w:hAnsi="Arial" w:cs="Arial"/>
        </w:rPr>
        <w:t>Sprungschanze (</w:t>
      </w:r>
      <w:r w:rsidRPr="003474BE">
        <w:rPr>
          <w:rFonts w:ascii="Arial" w:hAnsi="Arial" w:cs="Arial"/>
          <w:highlight w:val="green"/>
        </w:rPr>
        <w:t>Anhang 4</w:t>
      </w:r>
      <w:r w:rsidRPr="00997FEC">
        <w:rPr>
          <w:rFonts w:ascii="Arial" w:hAnsi="Arial" w:cs="Arial"/>
        </w:rPr>
        <w:t>)</w:t>
      </w:r>
    </w:p>
    <w:p w:rsidR="00570EB5" w:rsidRDefault="00570EB5" w:rsidP="005F5534">
      <w:pPr>
        <w:spacing w:after="120" w:line="240" w:lineRule="auto"/>
        <w:rPr>
          <w:rFonts w:ascii="Arial" w:hAnsi="Arial" w:cs="Arial"/>
        </w:rPr>
      </w:pPr>
      <w:r>
        <w:rPr>
          <w:rFonts w:ascii="Arial" w:hAnsi="Arial" w:cs="Arial"/>
        </w:rPr>
        <w:t>Workshop Funktionsmodellierung (</w:t>
      </w:r>
      <w:r w:rsidR="00E458C9">
        <w:rPr>
          <w:rFonts w:ascii="Arial" w:hAnsi="Arial" w:cs="Arial"/>
        </w:rPr>
        <w:t xml:space="preserve">Mag. </w:t>
      </w:r>
      <w:r>
        <w:rPr>
          <w:rFonts w:ascii="Arial" w:hAnsi="Arial" w:cs="Arial"/>
        </w:rPr>
        <w:t>Andreas Lindner)</w:t>
      </w:r>
    </w:p>
    <w:p w:rsidR="00570EB5" w:rsidRPr="00997FEC" w:rsidRDefault="00354A03" w:rsidP="00997FEC">
      <w:pPr>
        <w:pStyle w:val="Listenabsatz"/>
        <w:numPr>
          <w:ilvl w:val="0"/>
          <w:numId w:val="2"/>
        </w:numPr>
        <w:spacing w:after="120" w:line="240" w:lineRule="auto"/>
        <w:rPr>
          <w:rFonts w:ascii="Arial" w:hAnsi="Arial" w:cs="Arial"/>
        </w:rPr>
      </w:pPr>
      <w:r>
        <w:rPr>
          <w:rFonts w:ascii="Arial" w:hAnsi="Arial" w:cs="Arial"/>
        </w:rPr>
        <w:t>Materialien auf GeoGebra-</w:t>
      </w:r>
      <w:r w:rsidR="00997FEC" w:rsidRPr="00997FEC">
        <w:rPr>
          <w:rFonts w:ascii="Arial" w:hAnsi="Arial" w:cs="Arial"/>
        </w:rPr>
        <w:t xml:space="preserve">Tube </w:t>
      </w:r>
      <w:hyperlink r:id="rId5" w:history="1">
        <w:r w:rsidR="00997FEC" w:rsidRPr="00997FEC">
          <w:rPr>
            <w:rStyle w:val="Hyperlink"/>
            <w:rFonts w:ascii="Arial" w:hAnsi="Arial" w:cs="Arial"/>
          </w:rPr>
          <w:t>http://www.geogebratube.org/material/show/id/78774</w:t>
        </w:r>
      </w:hyperlink>
      <w:r w:rsidR="00997FEC" w:rsidRPr="00997FEC">
        <w:rPr>
          <w:rFonts w:ascii="Arial" w:hAnsi="Arial" w:cs="Arial"/>
        </w:rPr>
        <w:t xml:space="preserve"> </w:t>
      </w:r>
    </w:p>
    <w:p w:rsidR="0006493C" w:rsidRDefault="00997FEC" w:rsidP="005F5534">
      <w:pPr>
        <w:spacing w:after="120" w:line="240" w:lineRule="auto"/>
        <w:rPr>
          <w:rFonts w:ascii="Arial" w:hAnsi="Arial" w:cs="Arial"/>
        </w:rPr>
      </w:pPr>
      <w:r>
        <w:rPr>
          <w:rFonts w:ascii="Arial" w:hAnsi="Arial" w:cs="Arial"/>
        </w:rPr>
        <w:t xml:space="preserve">Funktionale Abhängigkeiten mit Ausblick auf die standardisierte Reifeprüfung </w:t>
      </w:r>
      <w:r>
        <w:rPr>
          <w:rFonts w:ascii="Arial" w:hAnsi="Arial" w:cs="Arial"/>
        </w:rPr>
        <w:br/>
        <w:t>(</w:t>
      </w:r>
      <w:r w:rsidR="00E458C9">
        <w:rPr>
          <w:rFonts w:ascii="Arial" w:hAnsi="Arial" w:cs="Arial"/>
        </w:rPr>
        <w:t xml:space="preserve">Dr. </w:t>
      </w:r>
      <w:r>
        <w:rPr>
          <w:rFonts w:ascii="Arial" w:hAnsi="Arial" w:cs="Arial"/>
        </w:rPr>
        <w:t>Evelyn Süss-Stepancik)</w:t>
      </w:r>
    </w:p>
    <w:p w:rsidR="005F5534" w:rsidRPr="00997FEC" w:rsidRDefault="00354A03" w:rsidP="00997FEC">
      <w:pPr>
        <w:pStyle w:val="Listenabsatz"/>
        <w:numPr>
          <w:ilvl w:val="0"/>
          <w:numId w:val="2"/>
        </w:numPr>
        <w:spacing w:after="120" w:line="240" w:lineRule="auto"/>
        <w:rPr>
          <w:rFonts w:ascii="Arial" w:hAnsi="Arial" w:cs="Arial"/>
        </w:rPr>
      </w:pPr>
      <w:r>
        <w:rPr>
          <w:rFonts w:ascii="Arial" w:hAnsi="Arial" w:cs="Arial"/>
        </w:rPr>
        <w:t>Zusammenfassung (</w:t>
      </w:r>
      <w:r w:rsidRPr="003474BE">
        <w:rPr>
          <w:rFonts w:ascii="Arial" w:hAnsi="Arial" w:cs="Arial"/>
          <w:highlight w:val="green"/>
        </w:rPr>
        <w:t>Anhang 5</w:t>
      </w:r>
      <w:r w:rsidR="00997FEC" w:rsidRPr="00997FEC">
        <w:rPr>
          <w:rFonts w:ascii="Arial" w:hAnsi="Arial" w:cs="Arial"/>
        </w:rPr>
        <w:t>)</w:t>
      </w:r>
    </w:p>
    <w:p w:rsidR="00997FEC" w:rsidRDefault="00997FEC" w:rsidP="005F5534">
      <w:pPr>
        <w:spacing w:after="120" w:line="240" w:lineRule="auto"/>
        <w:rPr>
          <w:rFonts w:ascii="Arial" w:hAnsi="Arial" w:cs="Arial"/>
        </w:rPr>
      </w:pPr>
    </w:p>
    <w:p w:rsidR="00997FEC" w:rsidRPr="00354A03" w:rsidRDefault="00354A03" w:rsidP="005F5534">
      <w:pPr>
        <w:spacing w:after="120" w:line="240" w:lineRule="auto"/>
        <w:rPr>
          <w:rFonts w:ascii="Arial" w:hAnsi="Arial" w:cs="Arial"/>
          <w:b/>
        </w:rPr>
      </w:pPr>
      <w:r w:rsidRPr="00354A03">
        <w:rPr>
          <w:rFonts w:ascii="Arial" w:hAnsi="Arial" w:cs="Arial"/>
          <w:b/>
        </w:rPr>
        <w:t>LEITIDEE DATEN UND ZUFALL</w:t>
      </w:r>
    </w:p>
    <w:p w:rsidR="00997FEC" w:rsidRDefault="00E458C9" w:rsidP="005F5534">
      <w:pPr>
        <w:spacing w:after="120" w:line="240" w:lineRule="auto"/>
        <w:rPr>
          <w:rFonts w:ascii="Arial" w:hAnsi="Arial" w:cs="Arial"/>
        </w:rPr>
      </w:pPr>
      <w:r>
        <w:rPr>
          <w:rFonts w:ascii="Arial" w:hAnsi="Arial" w:cs="Arial"/>
        </w:rPr>
        <w:t>Vortrag und Workshop Prof. Dr. Andreas Eichler (PH Freiburg) und Prof. Dr. Markus Vogel (PH Heidelberg)</w:t>
      </w:r>
    </w:p>
    <w:p w:rsidR="00E458C9" w:rsidRDefault="00E458C9" w:rsidP="005F5534">
      <w:pPr>
        <w:spacing w:after="120" w:line="240" w:lineRule="auto"/>
        <w:rPr>
          <w:rFonts w:ascii="Arial" w:hAnsi="Arial" w:cs="Arial"/>
        </w:rPr>
      </w:pPr>
      <w:r>
        <w:rPr>
          <w:rFonts w:ascii="Arial" w:hAnsi="Arial" w:cs="Arial"/>
        </w:rPr>
        <w:t>Grundidee ist die kontinuierliche Beschäftigung mit Stochastik über die ganze Sekundarstufe hinweg. Besondere Bedeutung kommt dem experimentellen Arbeiten (Erhebung von Daten, Experimentieren mit Wahrscheinlichkeiten) zu.</w:t>
      </w:r>
    </w:p>
    <w:p w:rsidR="00E458C9" w:rsidRDefault="00804701" w:rsidP="005F5534">
      <w:pPr>
        <w:spacing w:after="120" w:line="240" w:lineRule="auto"/>
        <w:rPr>
          <w:rFonts w:ascii="Arial" w:hAnsi="Arial" w:cs="Arial"/>
        </w:rPr>
      </w:pPr>
      <w:r>
        <w:rPr>
          <w:rFonts w:ascii="Arial" w:hAnsi="Arial" w:cs="Arial"/>
        </w:rPr>
        <w:t>Auch der zu schließende Kreislauf von der beschreibenden Statistik über die Wahrscheinlichkeitsrechnung zur beurteilenden Statistik wurde bewusst gemacht.</w:t>
      </w:r>
    </w:p>
    <w:p w:rsidR="00997FEC" w:rsidRPr="00804701" w:rsidRDefault="00804701" w:rsidP="00804701">
      <w:pPr>
        <w:pStyle w:val="Listenabsatz"/>
        <w:numPr>
          <w:ilvl w:val="0"/>
          <w:numId w:val="2"/>
        </w:numPr>
        <w:spacing w:after="120" w:line="240" w:lineRule="auto"/>
        <w:rPr>
          <w:rFonts w:ascii="Arial" w:hAnsi="Arial" w:cs="Arial"/>
        </w:rPr>
      </w:pPr>
      <w:r w:rsidRPr="00804701">
        <w:rPr>
          <w:rFonts w:ascii="Arial" w:hAnsi="Arial" w:cs="Arial"/>
        </w:rPr>
        <w:t>Materialien speziell zum Seminar auf der Website der Referenten</w:t>
      </w:r>
      <w:r w:rsidRPr="00804701">
        <w:rPr>
          <w:rFonts w:ascii="Arial" w:hAnsi="Arial" w:cs="Arial"/>
        </w:rPr>
        <w:br/>
      </w:r>
      <w:hyperlink r:id="rId6" w:history="1">
        <w:r w:rsidR="00E458C9" w:rsidRPr="00804701">
          <w:rPr>
            <w:rStyle w:val="Hyperlink"/>
            <w:rFonts w:ascii="Arial" w:hAnsi="Arial" w:cs="Arial"/>
          </w:rPr>
          <w:t>http://www.leitideedatenundzufall.de/fortbildungen_index.html</w:t>
        </w:r>
      </w:hyperlink>
      <w:r w:rsidR="00E458C9" w:rsidRPr="00804701">
        <w:rPr>
          <w:rFonts w:ascii="Arial" w:hAnsi="Arial" w:cs="Arial"/>
        </w:rPr>
        <w:t xml:space="preserve"> </w:t>
      </w:r>
    </w:p>
    <w:p w:rsidR="00804701" w:rsidRDefault="00804701" w:rsidP="00804701">
      <w:pPr>
        <w:spacing w:after="120" w:line="240" w:lineRule="auto"/>
        <w:rPr>
          <w:rFonts w:ascii="Arial" w:hAnsi="Arial" w:cs="Arial"/>
        </w:rPr>
      </w:pPr>
      <w:r>
        <w:rPr>
          <w:rFonts w:ascii="Arial" w:hAnsi="Arial" w:cs="Arial"/>
        </w:rPr>
        <w:t>Stochastik mit Ausblick auf die standardisierte Reifeprüfung  (Dr. Evelyn Süss-Stepancik)</w:t>
      </w:r>
    </w:p>
    <w:p w:rsidR="00804701" w:rsidRPr="00997FEC" w:rsidRDefault="00804701" w:rsidP="00804701">
      <w:pPr>
        <w:pStyle w:val="Listenabsatz"/>
        <w:numPr>
          <w:ilvl w:val="0"/>
          <w:numId w:val="2"/>
        </w:numPr>
        <w:spacing w:after="120" w:line="240" w:lineRule="auto"/>
        <w:rPr>
          <w:rFonts w:ascii="Arial" w:hAnsi="Arial" w:cs="Arial"/>
        </w:rPr>
      </w:pPr>
      <w:r>
        <w:rPr>
          <w:rFonts w:ascii="Arial" w:hAnsi="Arial" w:cs="Arial"/>
        </w:rPr>
        <w:t>Zusammenfassung (</w:t>
      </w:r>
      <w:r w:rsidRPr="003474BE">
        <w:rPr>
          <w:rFonts w:ascii="Arial" w:hAnsi="Arial" w:cs="Arial"/>
          <w:highlight w:val="green"/>
        </w:rPr>
        <w:t>Anhang 6</w:t>
      </w:r>
      <w:r w:rsidRPr="00997FEC">
        <w:rPr>
          <w:rFonts w:ascii="Arial" w:hAnsi="Arial" w:cs="Arial"/>
        </w:rPr>
        <w:t>)</w:t>
      </w:r>
    </w:p>
    <w:p w:rsidR="00997FEC" w:rsidRDefault="00997FEC" w:rsidP="005F5534">
      <w:pPr>
        <w:spacing w:after="120" w:line="240" w:lineRule="auto"/>
        <w:rPr>
          <w:rFonts w:ascii="Arial" w:hAnsi="Arial" w:cs="Arial"/>
        </w:rPr>
      </w:pPr>
    </w:p>
    <w:p w:rsidR="007C1E16" w:rsidRDefault="007C1E16">
      <w:pPr>
        <w:rPr>
          <w:rFonts w:ascii="Arial" w:hAnsi="Arial" w:cs="Arial"/>
        </w:rPr>
      </w:pPr>
      <w:r>
        <w:rPr>
          <w:rFonts w:ascii="Arial" w:hAnsi="Arial" w:cs="Arial"/>
        </w:rPr>
        <w:br w:type="page"/>
      </w:r>
    </w:p>
    <w:p w:rsidR="00804701" w:rsidRPr="007C1E16" w:rsidRDefault="007C1E16" w:rsidP="005F5534">
      <w:pPr>
        <w:spacing w:after="120" w:line="240" w:lineRule="auto"/>
        <w:rPr>
          <w:rFonts w:ascii="Arial" w:hAnsi="Arial" w:cs="Arial"/>
          <w:b/>
        </w:rPr>
      </w:pPr>
      <w:r w:rsidRPr="007C1E16">
        <w:rPr>
          <w:rFonts w:ascii="Arial" w:hAnsi="Arial" w:cs="Arial"/>
          <w:b/>
        </w:rPr>
        <w:lastRenderedPageBreak/>
        <w:t>MATHEMATISCHE GRUNDVORSTELLUNGEN</w:t>
      </w:r>
    </w:p>
    <w:p w:rsidR="00804701" w:rsidRDefault="006979F4" w:rsidP="005F5534">
      <w:pPr>
        <w:spacing w:after="120" w:line="240" w:lineRule="auto"/>
        <w:rPr>
          <w:rFonts w:ascii="Arial" w:hAnsi="Arial" w:cs="Arial"/>
        </w:rPr>
      </w:pPr>
      <w:r>
        <w:rPr>
          <w:rFonts w:ascii="Arial" w:hAnsi="Arial" w:cs="Arial"/>
        </w:rPr>
        <w:t>Vortrag Dr. Josef Lechner</w:t>
      </w:r>
    </w:p>
    <w:p w:rsidR="007C1E16" w:rsidRPr="00FA268E" w:rsidRDefault="00FA268E" w:rsidP="005F5534">
      <w:pPr>
        <w:spacing w:after="120" w:line="240" w:lineRule="auto"/>
        <w:rPr>
          <w:rFonts w:ascii="Arial" w:hAnsi="Arial" w:cs="Arial"/>
          <w:sz w:val="24"/>
        </w:rPr>
      </w:pPr>
      <w:r w:rsidRPr="00FA268E">
        <w:rPr>
          <w:rFonts w:ascii="Arial" w:hAnsi="Arial" w:cs="Arial"/>
          <w:color w:val="000000"/>
          <w:szCs w:val="21"/>
          <w:lang w:val="de-DE"/>
        </w:rPr>
        <w:t>Gerade in einem kompetenzorientierten Mathematikunterricht kommt dem Aufbau geeigneter Grundvorstellungen zu den verschiedenen mathematischen Begriffen eine besondere Bedeutung zu. Gute und geeignete Visualisierungen durch die Lehrenden und adäquate Grundvorstellungen auf Seiten der Lernenden können einen wichtigen Beitrag zu einem besseren Verständnis im Mathematikunterri</w:t>
      </w:r>
      <w:r w:rsidR="000A47DB">
        <w:rPr>
          <w:rFonts w:ascii="Arial" w:hAnsi="Arial" w:cs="Arial"/>
          <w:color w:val="000000"/>
          <w:szCs w:val="21"/>
          <w:lang w:val="de-DE"/>
        </w:rPr>
        <w:t>cht lesiten. Im Vortrag</w:t>
      </w:r>
      <w:r w:rsidRPr="00FA268E">
        <w:rPr>
          <w:rFonts w:ascii="Arial" w:hAnsi="Arial" w:cs="Arial"/>
          <w:color w:val="000000"/>
          <w:szCs w:val="21"/>
          <w:lang w:val="de-DE"/>
        </w:rPr>
        <w:t xml:space="preserve"> sollen für eine Reihe wichtiger Begriffe (Zahlen, Variablen, Gleichungen Funktionen, Vektoren etc) Grundvorstellu</w:t>
      </w:r>
      <w:r w:rsidR="000A47DB">
        <w:rPr>
          <w:rFonts w:ascii="Arial" w:hAnsi="Arial" w:cs="Arial"/>
          <w:color w:val="000000"/>
          <w:szCs w:val="21"/>
          <w:lang w:val="de-DE"/>
        </w:rPr>
        <w:t>ngen präsentiert</w:t>
      </w:r>
      <w:r w:rsidRPr="00FA268E">
        <w:rPr>
          <w:rFonts w:ascii="Arial" w:hAnsi="Arial" w:cs="Arial"/>
          <w:color w:val="000000"/>
          <w:szCs w:val="21"/>
          <w:lang w:val="de-DE"/>
        </w:rPr>
        <w:t xml:space="preserve"> werden</w:t>
      </w:r>
      <w:r>
        <w:rPr>
          <w:rFonts w:ascii="Arial" w:hAnsi="Arial" w:cs="Arial"/>
          <w:color w:val="000000"/>
          <w:szCs w:val="21"/>
          <w:lang w:val="de-DE"/>
        </w:rPr>
        <w:t>.</w:t>
      </w:r>
    </w:p>
    <w:p w:rsidR="007C1E16" w:rsidRPr="00FA268E" w:rsidRDefault="00FA268E" w:rsidP="00FA268E">
      <w:pPr>
        <w:pStyle w:val="Listenabsatz"/>
        <w:numPr>
          <w:ilvl w:val="0"/>
          <w:numId w:val="2"/>
        </w:numPr>
        <w:spacing w:after="120" w:line="240" w:lineRule="auto"/>
        <w:rPr>
          <w:rFonts w:ascii="Arial" w:hAnsi="Arial" w:cs="Arial"/>
        </w:rPr>
      </w:pPr>
      <w:r w:rsidRPr="00FA268E">
        <w:rPr>
          <w:rFonts w:ascii="Arial" w:hAnsi="Arial" w:cs="Arial"/>
        </w:rPr>
        <w:t>Vortragsfolien (</w:t>
      </w:r>
      <w:r w:rsidRPr="003474BE">
        <w:rPr>
          <w:rFonts w:ascii="Arial" w:hAnsi="Arial" w:cs="Arial"/>
          <w:highlight w:val="green"/>
        </w:rPr>
        <w:t>Anhang 7</w:t>
      </w:r>
      <w:r w:rsidRPr="00FA268E">
        <w:rPr>
          <w:rFonts w:ascii="Arial" w:hAnsi="Arial" w:cs="Arial"/>
        </w:rPr>
        <w:t>)</w:t>
      </w:r>
    </w:p>
    <w:p w:rsidR="00FA268E" w:rsidRDefault="00FA268E" w:rsidP="005F5534">
      <w:pPr>
        <w:spacing w:after="120" w:line="240" w:lineRule="auto"/>
        <w:rPr>
          <w:rFonts w:ascii="Arial" w:hAnsi="Arial" w:cs="Arial"/>
        </w:rPr>
      </w:pPr>
    </w:p>
    <w:p w:rsidR="006979F4" w:rsidRPr="006979F4" w:rsidRDefault="006979F4" w:rsidP="005F5534">
      <w:pPr>
        <w:spacing w:after="120" w:line="240" w:lineRule="auto"/>
        <w:rPr>
          <w:rFonts w:ascii="Arial" w:hAnsi="Arial" w:cs="Arial"/>
          <w:b/>
        </w:rPr>
      </w:pPr>
      <w:r w:rsidRPr="006979F4">
        <w:rPr>
          <w:rFonts w:ascii="Arial" w:hAnsi="Arial" w:cs="Arial"/>
          <w:b/>
        </w:rPr>
        <w:t>AUSBLICK AUF DIE MODULARE OBERSTUFE</w:t>
      </w:r>
    </w:p>
    <w:p w:rsidR="006979F4" w:rsidRDefault="006979F4" w:rsidP="005F5534">
      <w:pPr>
        <w:spacing w:after="120" w:line="240" w:lineRule="auto"/>
        <w:rPr>
          <w:rFonts w:ascii="Arial" w:hAnsi="Arial" w:cs="Arial"/>
        </w:rPr>
      </w:pPr>
      <w:r>
        <w:rPr>
          <w:rFonts w:ascii="Arial" w:hAnsi="Arial" w:cs="Arial"/>
        </w:rPr>
        <w:t>Vortrag und Diskussion Dr. Josef Lechner</w:t>
      </w:r>
    </w:p>
    <w:p w:rsidR="006979F4" w:rsidRPr="00FA268E" w:rsidRDefault="00FA268E" w:rsidP="00FA268E">
      <w:pPr>
        <w:pStyle w:val="Listenabsatz"/>
        <w:numPr>
          <w:ilvl w:val="0"/>
          <w:numId w:val="2"/>
        </w:numPr>
        <w:spacing w:after="120" w:line="240" w:lineRule="auto"/>
        <w:rPr>
          <w:rFonts w:ascii="Arial" w:hAnsi="Arial" w:cs="Arial"/>
        </w:rPr>
      </w:pPr>
      <w:r w:rsidRPr="00FA268E">
        <w:rPr>
          <w:rFonts w:ascii="Segoe UI" w:hAnsi="Segoe UI" w:cs="Segoe UI"/>
          <w:color w:val="000000"/>
          <w:sz w:val="21"/>
          <w:szCs w:val="21"/>
          <w:lang w:val="de-DE"/>
        </w:rPr>
        <w:t>Unterlagen zum aktuellen Stand der modularen Oberstufe</w:t>
      </w:r>
      <w:r w:rsidRPr="00FA268E">
        <w:rPr>
          <w:rFonts w:ascii="Segoe UI" w:hAnsi="Segoe UI" w:cs="Segoe UI"/>
          <w:color w:val="000000"/>
          <w:sz w:val="21"/>
          <w:szCs w:val="21"/>
          <w:lang w:val="de-DE"/>
        </w:rPr>
        <w:br/>
      </w:r>
      <w:hyperlink r:id="rId7" w:history="1">
        <w:r w:rsidRPr="00FA268E">
          <w:rPr>
            <w:rStyle w:val="Hyperlink"/>
            <w:rFonts w:ascii="Segoe UI" w:hAnsi="Segoe UI" w:cs="Segoe UI"/>
            <w:sz w:val="21"/>
            <w:szCs w:val="21"/>
            <w:lang w:val="de-DE"/>
          </w:rPr>
          <w:t>http://elearn.bgamstetten.ac.at/moost</w:t>
        </w:r>
      </w:hyperlink>
      <w:r w:rsidRPr="00FA268E">
        <w:rPr>
          <w:rFonts w:ascii="Segoe UI" w:hAnsi="Segoe UI" w:cs="Segoe UI"/>
          <w:color w:val="000000"/>
          <w:sz w:val="21"/>
          <w:szCs w:val="21"/>
          <w:lang w:val="de-DE"/>
        </w:rPr>
        <w:t xml:space="preserve"> </w:t>
      </w:r>
    </w:p>
    <w:p w:rsidR="00FA268E" w:rsidRDefault="00FA268E" w:rsidP="005F5534">
      <w:pPr>
        <w:spacing w:after="120" w:line="240" w:lineRule="auto"/>
        <w:rPr>
          <w:rFonts w:ascii="Arial" w:hAnsi="Arial" w:cs="Arial"/>
        </w:rPr>
      </w:pPr>
    </w:p>
    <w:p w:rsidR="007C1E16" w:rsidRPr="007C1E16" w:rsidRDefault="003A4ED9" w:rsidP="005F5534">
      <w:pPr>
        <w:spacing w:after="120" w:line="240" w:lineRule="auto"/>
        <w:rPr>
          <w:rFonts w:ascii="Arial" w:hAnsi="Arial" w:cs="Arial"/>
          <w:b/>
        </w:rPr>
      </w:pPr>
      <w:r>
        <w:rPr>
          <w:rFonts w:ascii="Arial" w:hAnsi="Arial" w:cs="Arial"/>
          <w:b/>
        </w:rPr>
        <w:t>SICHERE PRÜFUNGSUMGEBUNG</w:t>
      </w:r>
    </w:p>
    <w:p w:rsidR="007C1E16" w:rsidRDefault="006979F4" w:rsidP="005F5534">
      <w:pPr>
        <w:spacing w:after="120" w:line="240" w:lineRule="auto"/>
        <w:rPr>
          <w:rFonts w:ascii="Arial" w:hAnsi="Arial" w:cs="Arial"/>
        </w:rPr>
      </w:pPr>
      <w:r>
        <w:rPr>
          <w:rFonts w:ascii="Arial" w:hAnsi="Arial" w:cs="Arial"/>
        </w:rPr>
        <w:t xml:space="preserve">Demonstration </w:t>
      </w:r>
      <w:r w:rsidR="000A47DB">
        <w:rPr>
          <w:rFonts w:ascii="Arial" w:hAnsi="Arial" w:cs="Arial"/>
        </w:rPr>
        <w:t>Mag. Helmut</w:t>
      </w:r>
      <w:r>
        <w:rPr>
          <w:rFonts w:ascii="Arial" w:hAnsi="Arial" w:cs="Arial"/>
        </w:rPr>
        <w:t xml:space="preserve"> Achleitner und </w:t>
      </w:r>
      <w:r w:rsidR="00000EB5">
        <w:rPr>
          <w:rFonts w:ascii="Arial" w:hAnsi="Arial" w:cs="Arial"/>
        </w:rPr>
        <w:t>MMag. Mathias</w:t>
      </w:r>
      <w:r>
        <w:rPr>
          <w:rFonts w:ascii="Arial" w:hAnsi="Arial" w:cs="Arial"/>
        </w:rPr>
        <w:t xml:space="preserve"> Haslauer</w:t>
      </w:r>
    </w:p>
    <w:p w:rsidR="006979F4" w:rsidRPr="00000EB5" w:rsidRDefault="00000EB5" w:rsidP="00000EB5">
      <w:pPr>
        <w:pStyle w:val="Listenabsatz"/>
        <w:numPr>
          <w:ilvl w:val="0"/>
          <w:numId w:val="2"/>
        </w:numPr>
        <w:spacing w:after="120" w:line="240" w:lineRule="auto"/>
        <w:rPr>
          <w:rFonts w:ascii="Arial" w:hAnsi="Arial" w:cs="Arial"/>
        </w:rPr>
      </w:pPr>
      <w:r w:rsidRPr="00000EB5">
        <w:rPr>
          <w:rFonts w:ascii="Arial" w:hAnsi="Arial" w:cs="Arial"/>
        </w:rPr>
        <w:t xml:space="preserve">Kontakt: </w:t>
      </w:r>
      <w:hyperlink r:id="rId8" w:history="1">
        <w:r w:rsidRPr="00000EB5">
          <w:rPr>
            <w:rStyle w:val="Hyperlink"/>
            <w:rFonts w:ascii="Tahoma" w:hAnsi="Tahoma" w:cs="Tahoma"/>
            <w:sz w:val="20"/>
            <w:szCs w:val="20"/>
            <w:lang w:val="de-DE"/>
          </w:rPr>
          <w:t>achi@bgamstetten.ac.at</w:t>
        </w:r>
      </w:hyperlink>
    </w:p>
    <w:p w:rsidR="00000EB5" w:rsidRDefault="00000EB5" w:rsidP="005F5534">
      <w:pPr>
        <w:spacing w:after="120" w:line="240" w:lineRule="auto"/>
        <w:rPr>
          <w:rFonts w:ascii="Arial" w:hAnsi="Arial" w:cs="Arial"/>
        </w:rPr>
      </w:pPr>
    </w:p>
    <w:p w:rsidR="006979F4" w:rsidRPr="00C54DCA" w:rsidRDefault="006979F4" w:rsidP="005F5534">
      <w:pPr>
        <w:spacing w:after="120" w:line="240" w:lineRule="auto"/>
        <w:rPr>
          <w:rFonts w:ascii="Arial" w:hAnsi="Arial" w:cs="Arial"/>
          <w:b/>
          <w:caps/>
        </w:rPr>
      </w:pPr>
      <w:r w:rsidRPr="00C54DCA">
        <w:rPr>
          <w:rFonts w:ascii="Arial" w:hAnsi="Arial" w:cs="Arial"/>
          <w:b/>
          <w:caps/>
        </w:rPr>
        <w:t>Konzepte für kompetenzorientierte Schularbeiten mit Technologie</w:t>
      </w:r>
    </w:p>
    <w:p w:rsidR="006979F4" w:rsidRDefault="006979F4" w:rsidP="005F5534">
      <w:pPr>
        <w:spacing w:after="120" w:line="240" w:lineRule="auto"/>
        <w:rPr>
          <w:rFonts w:ascii="Arial" w:hAnsi="Arial" w:cs="Arial"/>
        </w:rPr>
      </w:pPr>
      <w:r>
        <w:rPr>
          <w:rFonts w:ascii="Arial" w:hAnsi="Arial" w:cs="Arial"/>
        </w:rPr>
        <w:t>Vortrag Mag. Gerhard Egger</w:t>
      </w:r>
    </w:p>
    <w:p w:rsidR="006979F4" w:rsidRDefault="00C54DCA" w:rsidP="005F5534">
      <w:pPr>
        <w:spacing w:after="120" w:line="240" w:lineRule="auto"/>
        <w:rPr>
          <w:rFonts w:ascii="Arial" w:hAnsi="Arial" w:cs="Arial"/>
        </w:rPr>
      </w:pPr>
      <w:r>
        <w:rPr>
          <w:rFonts w:ascii="Arial" w:hAnsi="Arial" w:cs="Arial"/>
        </w:rPr>
        <w:t>Die Rolle von Schularbeiten auf dem Weg zur standardisierten schriftlichen Reifeprüfung bereitet häufig Probleme. Der Vortrag möchte Denkanstoß sein und einige Tipps zum erfolgreichen Vorbereiten und Gestalten von Mathematikschularbeiten geben.</w:t>
      </w:r>
    </w:p>
    <w:p w:rsidR="00C54DCA" w:rsidRPr="00C54DCA" w:rsidRDefault="00C54DCA" w:rsidP="00C54DCA">
      <w:pPr>
        <w:pStyle w:val="Listenabsatz"/>
        <w:numPr>
          <w:ilvl w:val="0"/>
          <w:numId w:val="2"/>
        </w:numPr>
        <w:spacing w:after="120" w:line="240" w:lineRule="auto"/>
        <w:rPr>
          <w:rFonts w:ascii="Arial" w:hAnsi="Arial" w:cs="Arial"/>
        </w:rPr>
      </w:pPr>
      <w:r w:rsidRPr="00C54DCA">
        <w:rPr>
          <w:rFonts w:ascii="Arial" w:hAnsi="Arial" w:cs="Arial"/>
        </w:rPr>
        <w:t>Vortragsfolien (</w:t>
      </w:r>
      <w:r w:rsidRPr="003474BE">
        <w:rPr>
          <w:rFonts w:ascii="Arial" w:hAnsi="Arial" w:cs="Arial"/>
          <w:highlight w:val="green"/>
        </w:rPr>
        <w:t>Anhang 8</w:t>
      </w:r>
      <w:r w:rsidRPr="00C54DCA">
        <w:rPr>
          <w:rFonts w:ascii="Arial" w:hAnsi="Arial" w:cs="Arial"/>
        </w:rPr>
        <w:t>)</w:t>
      </w:r>
    </w:p>
    <w:p w:rsidR="00804701" w:rsidRPr="005F5534" w:rsidRDefault="00804701" w:rsidP="005F5534">
      <w:pPr>
        <w:spacing w:after="120" w:line="240" w:lineRule="auto"/>
        <w:rPr>
          <w:rFonts w:ascii="Arial" w:hAnsi="Arial" w:cs="Arial"/>
        </w:rPr>
      </w:pPr>
    </w:p>
    <w:sectPr w:rsidR="00804701" w:rsidRPr="005F5534" w:rsidSect="00997FEC">
      <w:pgSz w:w="11906" w:h="16838"/>
      <w:pgMar w:top="1417" w:right="1416"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37D5"/>
    <w:multiLevelType w:val="hybridMultilevel"/>
    <w:tmpl w:val="2ED86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B1F3A83"/>
    <w:multiLevelType w:val="hybridMultilevel"/>
    <w:tmpl w:val="FA5889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FE44AC8"/>
    <w:multiLevelType w:val="hybridMultilevel"/>
    <w:tmpl w:val="F7B22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5534"/>
    <w:rsid w:val="00000EB5"/>
    <w:rsid w:val="0006493C"/>
    <w:rsid w:val="00066779"/>
    <w:rsid w:val="000A47DB"/>
    <w:rsid w:val="002A1DCB"/>
    <w:rsid w:val="003474BE"/>
    <w:rsid w:val="00354A03"/>
    <w:rsid w:val="003A4ED9"/>
    <w:rsid w:val="004158A1"/>
    <w:rsid w:val="005159C0"/>
    <w:rsid w:val="00553456"/>
    <w:rsid w:val="00570EB5"/>
    <w:rsid w:val="005F5534"/>
    <w:rsid w:val="006979F4"/>
    <w:rsid w:val="007B1818"/>
    <w:rsid w:val="007C1E16"/>
    <w:rsid w:val="00804701"/>
    <w:rsid w:val="0096004D"/>
    <w:rsid w:val="00997FEC"/>
    <w:rsid w:val="009B7FCA"/>
    <w:rsid w:val="009C6C7C"/>
    <w:rsid w:val="00B7148D"/>
    <w:rsid w:val="00C54DCA"/>
    <w:rsid w:val="00D73E5B"/>
    <w:rsid w:val="00DA2A5A"/>
    <w:rsid w:val="00DD5B8B"/>
    <w:rsid w:val="00E41125"/>
    <w:rsid w:val="00E458C9"/>
    <w:rsid w:val="00FA268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6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7FEC"/>
    <w:pPr>
      <w:ind w:left="720"/>
      <w:contextualSpacing/>
    </w:pPr>
  </w:style>
  <w:style w:type="character" w:styleId="Hyperlink">
    <w:name w:val="Hyperlink"/>
    <w:basedOn w:val="Absatz-Standardschriftart"/>
    <w:uiPriority w:val="99"/>
    <w:unhideWhenUsed/>
    <w:rsid w:val="00997FEC"/>
    <w:rPr>
      <w:color w:val="0000FF" w:themeColor="hyperlink"/>
      <w:u w:val="single"/>
    </w:rPr>
  </w:style>
  <w:style w:type="character" w:styleId="BesuchterHyperlink">
    <w:name w:val="FollowedHyperlink"/>
    <w:basedOn w:val="Absatz-Standardschriftart"/>
    <w:uiPriority w:val="99"/>
    <w:semiHidden/>
    <w:unhideWhenUsed/>
    <w:rsid w:val="00FA26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i@bgamstetten.ac.at" TargetMode="External"/><Relationship Id="rId3" Type="http://schemas.openxmlformats.org/officeDocument/2006/relationships/settings" Target="settings.xml"/><Relationship Id="rId7" Type="http://schemas.openxmlformats.org/officeDocument/2006/relationships/hyperlink" Target="http://elearn.bgamstetten.ac.at/mo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ideedatenundzufall.de/fortbildungen_index.html" TargetMode="External"/><Relationship Id="rId5" Type="http://schemas.openxmlformats.org/officeDocument/2006/relationships/hyperlink" Target="http://www.geogebratube.org/material/show/id/787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11</cp:revision>
  <dcterms:created xsi:type="dcterms:W3CDTF">2014-03-09T07:53:00Z</dcterms:created>
  <dcterms:modified xsi:type="dcterms:W3CDTF">2014-03-12T13:01:00Z</dcterms:modified>
</cp:coreProperties>
</file>